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561" w:rsidRPr="000E6B0D" w:rsidRDefault="003E3561" w:rsidP="003E35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 xml:space="preserve">Приложение </w:t>
      </w:r>
      <w:r w:rsidR="001618D4">
        <w:rPr>
          <w:rFonts w:ascii="Times New Roman" w:hAnsi="Times New Roman"/>
          <w:sz w:val="24"/>
          <w:szCs w:val="24"/>
        </w:rPr>
        <w:t>2</w:t>
      </w:r>
    </w:p>
    <w:p w:rsidR="003E3561" w:rsidRPr="000E6B0D" w:rsidRDefault="003E3561" w:rsidP="003E35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 xml:space="preserve">к </w:t>
      </w:r>
      <w:r w:rsidR="001618D4">
        <w:rPr>
          <w:rFonts w:ascii="Times New Roman" w:hAnsi="Times New Roman"/>
          <w:sz w:val="24"/>
          <w:szCs w:val="24"/>
        </w:rPr>
        <w:t>постановлению администрации</w:t>
      </w:r>
      <w:r w:rsidRPr="000E6B0D">
        <w:rPr>
          <w:rFonts w:ascii="Times New Roman" w:hAnsi="Times New Roman"/>
          <w:sz w:val="24"/>
          <w:szCs w:val="24"/>
        </w:rPr>
        <w:t xml:space="preserve"> </w:t>
      </w:r>
    </w:p>
    <w:p w:rsidR="003E3561" w:rsidRPr="000E6B0D" w:rsidRDefault="003E3561" w:rsidP="003E35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E80880" w:rsidRDefault="00E80880" w:rsidP="00E80880">
      <w:pPr>
        <w:pStyle w:val="a3"/>
        <w:jc w:val="right"/>
        <w:rPr>
          <w:b/>
          <w:szCs w:val="26"/>
        </w:rPr>
      </w:pPr>
      <w:r>
        <w:rPr>
          <w:sz w:val="24"/>
          <w:szCs w:val="24"/>
        </w:rPr>
        <w:t xml:space="preserve">От 16.10.2020 </w:t>
      </w:r>
      <w:r w:rsidRPr="00E80880">
        <w:rPr>
          <w:rFonts w:ascii="Times New Roman" w:hAnsi="Times New Roman" w:cs="Times New Roman"/>
          <w:sz w:val="24"/>
          <w:szCs w:val="24"/>
        </w:rPr>
        <w:t>№</w:t>
      </w:r>
      <w:r>
        <w:rPr>
          <w:sz w:val="24"/>
          <w:szCs w:val="24"/>
        </w:rPr>
        <w:t xml:space="preserve"> 70 </w:t>
      </w:r>
    </w:p>
    <w:p w:rsidR="003E3561" w:rsidRDefault="003E3561" w:rsidP="003E3561">
      <w:pPr>
        <w:pStyle w:val="a3"/>
        <w:spacing w:after="0"/>
        <w:jc w:val="right"/>
        <w:rPr>
          <w:sz w:val="24"/>
          <w:szCs w:val="24"/>
        </w:rPr>
      </w:pPr>
    </w:p>
    <w:p w:rsidR="003E3561" w:rsidRDefault="003E3561" w:rsidP="003E356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E3561" w:rsidRPr="000E6B0D" w:rsidRDefault="001618D4" w:rsidP="001618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18D4">
        <w:rPr>
          <w:rFonts w:ascii="Times New Roman" w:hAnsi="Times New Roman"/>
          <w:b/>
          <w:sz w:val="24"/>
          <w:szCs w:val="24"/>
        </w:rPr>
        <w:t>Исполнение бюджета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6B0D">
        <w:rPr>
          <w:rFonts w:ascii="Times New Roman" w:hAnsi="Times New Roman"/>
          <w:b/>
          <w:bCs/>
          <w:color w:val="000000"/>
          <w:sz w:val="24"/>
          <w:szCs w:val="24"/>
        </w:rPr>
        <w:t>Хромцовского сельского поселения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за девять месяцев 2020 года</w:t>
      </w:r>
    </w:p>
    <w:p w:rsidR="003E3561" w:rsidRDefault="003E3561" w:rsidP="003E356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E6B0D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Хромцовского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0E6B0D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2B3645" w:rsidRDefault="002B3645"/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850"/>
        <w:gridCol w:w="1134"/>
        <w:gridCol w:w="850"/>
        <w:gridCol w:w="993"/>
        <w:gridCol w:w="1842"/>
        <w:gridCol w:w="993"/>
        <w:gridCol w:w="1842"/>
        <w:gridCol w:w="1842"/>
      </w:tblGrid>
      <w:tr w:rsidR="001618D4" w:rsidRPr="000D530C" w:rsidTr="000D7B18">
        <w:trPr>
          <w:trHeight w:val="121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главного распорядителя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за девять месяцев 2020 года, руб.</w:t>
            </w:r>
          </w:p>
        </w:tc>
      </w:tr>
      <w:tr w:rsidR="001618D4" w:rsidRPr="000D530C" w:rsidTr="000D7B18">
        <w:trPr>
          <w:trHeight w:val="91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Хромцовского сельского поселения Фурмановского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3 459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16,63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8 033 433,23</w:t>
            </w:r>
          </w:p>
        </w:tc>
      </w:tr>
      <w:tr w:rsidR="001618D4" w:rsidRPr="000D530C" w:rsidTr="000D7B18">
        <w:trPr>
          <w:trHeight w:val="156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732 141,00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474 961,74</w:t>
            </w:r>
          </w:p>
        </w:tc>
      </w:tr>
      <w:tr w:rsidR="001618D4" w:rsidRPr="000D530C" w:rsidTr="000D7B18">
        <w:trPr>
          <w:trHeight w:val="182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1 230 942,69</w:t>
            </w:r>
          </w:p>
        </w:tc>
      </w:tr>
      <w:tr w:rsidR="001618D4" w:rsidRPr="000D530C" w:rsidTr="000D7B18">
        <w:trPr>
          <w:trHeight w:val="101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CE54BB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561 042,88</w:t>
            </w:r>
          </w:p>
        </w:tc>
      </w:tr>
      <w:tr w:rsidR="001618D4" w:rsidRPr="000D530C" w:rsidTr="000D7B18">
        <w:trPr>
          <w:trHeight w:val="91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11 438,81</w:t>
            </w:r>
          </w:p>
        </w:tc>
      </w:tr>
      <w:tr w:rsidR="001618D4" w:rsidRPr="000D530C" w:rsidTr="000D7B18">
        <w:trPr>
          <w:trHeight w:val="123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618D4" w:rsidRPr="000D530C" w:rsidTr="000D7B18">
        <w:trPr>
          <w:trHeight w:val="160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618D4" w:rsidRPr="000D530C" w:rsidTr="000D7B18">
        <w:trPr>
          <w:trHeight w:val="124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618D4" w:rsidRPr="000D530C" w:rsidTr="000D7B18">
        <w:trPr>
          <w:trHeight w:val="124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618D4" w:rsidRPr="000D530C" w:rsidTr="000D7B18">
        <w:trPr>
          <w:trHeight w:val="124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CE54BB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618D4" w:rsidRPr="000D530C" w:rsidTr="000D7B18">
        <w:trPr>
          <w:trHeight w:val="124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618D4" w:rsidRPr="000D530C" w:rsidTr="000D7B18">
        <w:trPr>
          <w:trHeight w:val="124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осуществлению контроля, предусмотренного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.5 ст.99 44 ФЗ «О контрактной системе в сфере закупок товаров, работ, услуг для обеспечения государственных и муниципальных нужд»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618D4" w:rsidRPr="000D530C" w:rsidTr="000D7B18">
        <w:trPr>
          <w:trHeight w:val="121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1618D4" w:rsidRPr="000D530C" w:rsidTr="000D7B18">
        <w:trPr>
          <w:trHeight w:val="91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5131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выборов депутатов Совета Хромцовского сельского поселения (Иные бюджетные ассигнования)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4290090040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200 910,00</w:t>
            </w:r>
          </w:p>
        </w:tc>
      </w:tr>
      <w:tr w:rsidR="001618D4" w:rsidRPr="000D530C" w:rsidTr="000D7B18">
        <w:trPr>
          <w:trHeight w:val="91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Резервный фонд администрации Хромцовского сельского поселения  (Иные бюджетные ассигнования)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618D4" w:rsidRPr="000D530C" w:rsidTr="000D7B18">
        <w:trPr>
          <w:trHeight w:val="97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(Иные бюджетные ассигнования)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2 466,00</w:t>
            </w:r>
          </w:p>
        </w:tc>
      </w:tr>
      <w:tr w:rsidR="001618D4" w:rsidRPr="000D530C" w:rsidTr="000D7B18">
        <w:trPr>
          <w:trHeight w:val="91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425 168,87</w:t>
            </w:r>
          </w:p>
        </w:tc>
      </w:tr>
      <w:tr w:rsidR="001618D4" w:rsidRPr="000D530C" w:rsidTr="000D7B18">
        <w:trPr>
          <w:trHeight w:val="104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CE54BB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46 725,12</w:t>
            </w:r>
          </w:p>
        </w:tc>
      </w:tr>
      <w:tr w:rsidR="001618D4" w:rsidRPr="000D530C" w:rsidTr="000D7B18">
        <w:trPr>
          <w:trHeight w:val="104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65 724,22</w:t>
            </w:r>
          </w:p>
        </w:tc>
      </w:tr>
      <w:tr w:rsidR="001618D4" w:rsidRPr="000D530C" w:rsidTr="000D7B18">
        <w:trPr>
          <w:trHeight w:val="176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52 897,14</w:t>
            </w:r>
          </w:p>
        </w:tc>
      </w:tr>
      <w:tr w:rsidR="001618D4" w:rsidRPr="000D530C" w:rsidTr="000D7B18">
        <w:trPr>
          <w:trHeight w:val="1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 нужд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5 422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CE54BB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618D4" w:rsidRPr="000D530C" w:rsidTr="000D7B18">
        <w:trPr>
          <w:trHeight w:val="91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противопожарных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13 148,50</w:t>
            </w:r>
          </w:p>
        </w:tc>
      </w:tr>
      <w:tr w:rsidR="001618D4" w:rsidRPr="000D530C" w:rsidTr="000D7B18">
        <w:trPr>
          <w:trHeight w:val="6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1 275 412,1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CE54BB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790 876,34</w:t>
            </w:r>
          </w:p>
        </w:tc>
      </w:tr>
      <w:tr w:rsidR="001618D4" w:rsidRPr="000D530C" w:rsidTr="000D7B18">
        <w:trPr>
          <w:trHeight w:val="6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618D4" w:rsidRPr="000D530C" w:rsidTr="000D7B18">
        <w:trPr>
          <w:trHeight w:val="6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субсидии из бюджета Фурмановского муниципального района в целях софинансирования расходных обязательств, возникающих при выполнении полномочий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Хромцоского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900400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849 71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CE54BB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273 709,69</w:t>
            </w:r>
          </w:p>
        </w:tc>
      </w:tr>
      <w:tr w:rsidR="001618D4" w:rsidRPr="000D530C" w:rsidTr="000D7B18">
        <w:trPr>
          <w:trHeight w:val="126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1618D4" w:rsidP="00EB379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Расходы, возникающие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 нужд)</w:t>
            </w:r>
            <w:proofErr w:type="gramEnd"/>
          </w:p>
          <w:p w:rsidR="001618D4" w:rsidRDefault="001618D4" w:rsidP="00EB379C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4629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CE54BB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2 820,00</w:t>
            </w:r>
          </w:p>
        </w:tc>
      </w:tr>
      <w:tr w:rsidR="001618D4" w:rsidRPr="000D530C" w:rsidTr="000D7B18">
        <w:trPr>
          <w:trHeight w:val="91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65 321,33</w:t>
            </w:r>
          </w:p>
        </w:tc>
      </w:tr>
      <w:tr w:rsidR="001618D4" w:rsidRPr="000D530C" w:rsidTr="000D7B18">
        <w:trPr>
          <w:trHeight w:val="91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CE54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61 009,93</w:t>
            </w:r>
          </w:p>
        </w:tc>
      </w:tr>
      <w:tr w:rsidR="001618D4" w:rsidRPr="000D530C" w:rsidTr="000D7B18">
        <w:trPr>
          <w:trHeight w:val="97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7756EC" w:rsidRDefault="001618D4" w:rsidP="001618D4">
            <w:pPr>
              <w:spacing w:after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  <w:p w:rsidR="001618D4" w:rsidRPr="000D530C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7756EC" w:rsidRDefault="001618D4" w:rsidP="001618D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  <w:p w:rsidR="001618D4" w:rsidRPr="000D530C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CE54BB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1618D4" w:rsidRPr="000D530C" w:rsidTr="001618D4">
        <w:trPr>
          <w:trHeight w:val="41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7756EC" w:rsidRDefault="001618D4" w:rsidP="001618D4">
            <w:pPr>
              <w:spacing w:after="0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полномочий Хромцовского сельского поселения по вопросам местного значения поселения  в связи с реализацией наказов избирателей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7756EC" w:rsidRDefault="001618D4" w:rsidP="001618D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</w:t>
            </w:r>
          </w:p>
          <w:p w:rsidR="001618D4" w:rsidRPr="000D530C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CE54BB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17 500,00</w:t>
            </w:r>
          </w:p>
        </w:tc>
      </w:tr>
      <w:tr w:rsidR="001618D4" w:rsidRPr="000D530C" w:rsidTr="000D7B18">
        <w:trPr>
          <w:trHeight w:val="148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7756EC" w:rsidRDefault="001618D4" w:rsidP="001618D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благоустройство памятных ме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азднованию 75-й годовщины Победы в Великой Отечественной войне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7756EC" w:rsidRDefault="001618D4" w:rsidP="001618D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1618D4" w:rsidRPr="000D530C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CE54BB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1618D4" w:rsidRPr="000D530C" w:rsidTr="000D7B18">
        <w:trPr>
          <w:trHeight w:val="97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7756EC" w:rsidRDefault="001618D4" w:rsidP="001618D4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расходов на благоустройство памятных ме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азднованию 75-й годовщины Победы в Великой Отечественной войне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7756EC" w:rsidRDefault="001618D4" w:rsidP="001618D4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1618D4" w:rsidRPr="000D530C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57 555,00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CE54BB" w:rsidP="00161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57 555,00</w:t>
            </w:r>
          </w:p>
        </w:tc>
      </w:tr>
      <w:tr w:rsidR="001618D4" w:rsidRPr="000D530C" w:rsidTr="000D7B18">
        <w:trPr>
          <w:trHeight w:val="97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161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240 235,16</w:t>
            </w:r>
          </w:p>
        </w:tc>
      </w:tr>
      <w:tr w:rsidR="001618D4" w:rsidRPr="000D530C" w:rsidTr="000D7B18">
        <w:trPr>
          <w:trHeight w:val="97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100 702,68</w:t>
            </w:r>
          </w:p>
        </w:tc>
      </w:tr>
      <w:tr w:rsidR="001618D4" w:rsidRPr="000D530C" w:rsidTr="000D7B18">
        <w:trPr>
          <w:trHeight w:val="97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778B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53F</w:t>
            </w:r>
            <w:r w:rsidRPr="00077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0778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 w:rsidRPr="00B87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CE54BB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618D4" w:rsidRPr="000D530C" w:rsidTr="001618D4">
        <w:trPr>
          <w:trHeight w:val="557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407 823,00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CE54BB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235 026,52</w:t>
            </w:r>
          </w:p>
        </w:tc>
      </w:tr>
      <w:tr w:rsidR="001618D4" w:rsidRPr="000D530C" w:rsidTr="000D7B18">
        <w:trPr>
          <w:trHeight w:val="178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полномочий по созданию условий для обеспечения 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826 109,00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CE54BB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685 650,31</w:t>
            </w:r>
          </w:p>
        </w:tc>
      </w:tr>
      <w:tr w:rsidR="001618D4" w:rsidRPr="000D530C" w:rsidTr="000D7B18">
        <w:trPr>
          <w:trHeight w:val="125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2 510 834,00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CE54BB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1 422 369,80</w:t>
            </w:r>
          </w:p>
        </w:tc>
      </w:tr>
      <w:tr w:rsidR="001618D4" w:rsidRPr="000D530C" w:rsidTr="000D7B18">
        <w:trPr>
          <w:trHeight w:val="6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102 067,00</w:t>
            </w:r>
          </w:p>
        </w:tc>
      </w:tr>
      <w:tr w:rsidR="001618D4" w:rsidRPr="000D530C" w:rsidTr="000D7B18">
        <w:trPr>
          <w:trHeight w:val="114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11 455,05</w:t>
            </w:r>
          </w:p>
        </w:tc>
      </w:tr>
      <w:tr w:rsidR="001618D4" w:rsidRPr="000D530C" w:rsidTr="000D7B18">
        <w:trPr>
          <w:trHeight w:val="54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9D068B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</w:t>
            </w:r>
            <w:r w:rsidRPr="009D0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776 477,00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CE54BB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422 354,92</w:t>
            </w:r>
          </w:p>
        </w:tc>
      </w:tr>
      <w:tr w:rsidR="001618D4" w:rsidRPr="000D530C" w:rsidTr="000D7B18">
        <w:trPr>
          <w:trHeight w:val="56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1618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Укрепление материально-технической базы муниципальных учреждений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382D4E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S1980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1618D4" w:rsidRPr="00B87F56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CE54BB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18D4" w:rsidRPr="000D530C" w:rsidTr="000D7B18">
        <w:trPr>
          <w:trHeight w:val="56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1618D4" w:rsidP="00161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лучших сельских учреждений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D456B7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1618D4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113 187,00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CE54BB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113 187,00</w:t>
            </w:r>
          </w:p>
        </w:tc>
      </w:tr>
      <w:tr w:rsidR="001618D4" w:rsidRPr="000D530C" w:rsidTr="001618D4">
        <w:trPr>
          <w:trHeight w:val="55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141 859,61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Default="00CE54BB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99 704,51</w:t>
            </w:r>
          </w:p>
        </w:tc>
      </w:tr>
      <w:tr w:rsidR="001618D4" w:rsidRPr="000D530C" w:rsidTr="000D7B18">
        <w:trPr>
          <w:trHeight w:val="95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12 307,11</w:t>
            </w:r>
          </w:p>
        </w:tc>
      </w:tr>
      <w:tr w:rsidR="001618D4" w:rsidRPr="000D530C" w:rsidTr="000D7B18">
        <w:trPr>
          <w:trHeight w:val="41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spacing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</w:t>
            </w:r>
            <w:proofErr w:type="gramStart"/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</w:t>
            </w: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spacing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29 412,82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78 673,53</w:t>
            </w:r>
          </w:p>
        </w:tc>
      </w:tr>
      <w:tr w:rsidR="001618D4" w:rsidRPr="000D530C" w:rsidTr="000D7B18">
        <w:trPr>
          <w:trHeight w:val="2477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spacing w:line="240" w:lineRule="auto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spacing w:line="240" w:lineRule="auto"/>
              <w:jc w:val="center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02201S0340</w:t>
            </w:r>
          </w:p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0D530C" w:rsidRDefault="001618D4" w:rsidP="00EB3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1618D4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F56">
              <w:rPr>
                <w:rFonts w:ascii="Times New Roman" w:hAnsi="Times New Roman" w:cs="Times New Roman"/>
                <w:sz w:val="24"/>
                <w:szCs w:val="24"/>
              </w:rPr>
              <w:t>091,00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8D4" w:rsidRPr="00B87F56" w:rsidRDefault="00CE54BB" w:rsidP="00EB3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4 181,38</w:t>
            </w:r>
          </w:p>
        </w:tc>
      </w:tr>
    </w:tbl>
    <w:p w:rsidR="003E3561" w:rsidRDefault="003E3561"/>
    <w:sectPr w:rsidR="003E3561" w:rsidSect="003E356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3561"/>
    <w:rsid w:val="001618D4"/>
    <w:rsid w:val="001A7B21"/>
    <w:rsid w:val="001E558B"/>
    <w:rsid w:val="002B3645"/>
    <w:rsid w:val="003E3561"/>
    <w:rsid w:val="006178DD"/>
    <w:rsid w:val="00CE54BB"/>
    <w:rsid w:val="00E80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3E356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3E35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10</Pages>
  <Words>1848</Words>
  <Characters>10538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Admin</cp:lastModifiedBy>
  <cp:revision>7</cp:revision>
  <dcterms:created xsi:type="dcterms:W3CDTF">2020-09-29T07:08:00Z</dcterms:created>
  <dcterms:modified xsi:type="dcterms:W3CDTF">2020-10-16T11:18:00Z</dcterms:modified>
</cp:coreProperties>
</file>