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45" w:rsidRPr="00B54713" w:rsidRDefault="00687645" w:rsidP="00ED58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bookmarkStart w:id="0" w:name="_GoBack"/>
      <w:bookmarkEnd w:id="0"/>
    </w:p>
    <w:p w:rsidR="00640B5E" w:rsidRPr="00E643DF" w:rsidRDefault="00640B5E" w:rsidP="00640B5E">
      <w:pPr>
        <w:jc w:val="center"/>
        <w:rPr>
          <w:rFonts w:ascii="Times New Roman" w:hAnsi="Times New Roman"/>
          <w:b/>
          <w:sz w:val="26"/>
          <w:szCs w:val="26"/>
        </w:rPr>
      </w:pPr>
      <w:r w:rsidRPr="00E643DF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640B5E" w:rsidRPr="00E643DF" w:rsidRDefault="00640B5E" w:rsidP="00640B5E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643DF">
        <w:rPr>
          <w:rFonts w:ascii="Times New Roman" w:hAnsi="Times New Roman"/>
          <w:b/>
          <w:sz w:val="26"/>
          <w:szCs w:val="26"/>
        </w:rPr>
        <w:t>Администрации Хромцовского сельского поселения</w:t>
      </w:r>
    </w:p>
    <w:p w:rsidR="00640B5E" w:rsidRPr="00E643DF" w:rsidRDefault="00640B5E" w:rsidP="00640B5E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643DF">
        <w:rPr>
          <w:rFonts w:ascii="Times New Roman" w:hAnsi="Times New Roman"/>
          <w:b/>
          <w:sz w:val="26"/>
          <w:szCs w:val="26"/>
        </w:rPr>
        <w:t>Фурмановского муниципального района Ивановской области</w:t>
      </w:r>
    </w:p>
    <w:p w:rsidR="00640B5E" w:rsidRDefault="00640B5E" w:rsidP="00640B5E">
      <w:pPr>
        <w:jc w:val="center"/>
        <w:rPr>
          <w:rFonts w:ascii="Times New Roman" w:hAnsi="Times New Roman"/>
          <w:b/>
          <w:sz w:val="26"/>
          <w:szCs w:val="26"/>
        </w:rPr>
      </w:pPr>
      <w:r w:rsidRPr="00123E46">
        <w:rPr>
          <w:rFonts w:ascii="Times New Roman" w:hAnsi="Times New Roman"/>
          <w:b/>
          <w:sz w:val="26"/>
          <w:szCs w:val="26"/>
        </w:rPr>
        <w:t>ПОСТАНОВЛЕНИЕ</w:t>
      </w:r>
    </w:p>
    <w:p w:rsidR="00640B5E" w:rsidRPr="00E85785" w:rsidRDefault="00640B5E" w:rsidP="00640B5E">
      <w:pPr>
        <w:spacing w:line="240" w:lineRule="atLeast"/>
        <w:rPr>
          <w:rFonts w:ascii="Times New Roman" w:hAnsi="Times New Roman"/>
          <w:sz w:val="26"/>
          <w:szCs w:val="26"/>
        </w:rPr>
      </w:pPr>
      <w:r w:rsidRPr="00E643D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22.12</w:t>
      </w:r>
      <w:r w:rsidRPr="00E643DF">
        <w:rPr>
          <w:rFonts w:ascii="Times New Roman" w:hAnsi="Times New Roman"/>
          <w:sz w:val="26"/>
          <w:szCs w:val="26"/>
        </w:rPr>
        <w:t xml:space="preserve">.2020                                                                                    </w:t>
      </w:r>
      <w:r w:rsidR="00E650D6">
        <w:rPr>
          <w:rFonts w:ascii="Times New Roman" w:hAnsi="Times New Roman"/>
          <w:sz w:val="26"/>
          <w:szCs w:val="26"/>
        </w:rPr>
        <w:t xml:space="preserve">        </w:t>
      </w:r>
      <w:r w:rsidRPr="00E643DF">
        <w:rPr>
          <w:rFonts w:ascii="Times New Roman" w:hAnsi="Times New Roman"/>
          <w:sz w:val="26"/>
          <w:szCs w:val="26"/>
        </w:rPr>
        <w:t xml:space="preserve">     </w:t>
      </w:r>
      <w:r w:rsidRPr="00E85785">
        <w:rPr>
          <w:rFonts w:ascii="Times New Roman" w:hAnsi="Times New Roman"/>
          <w:sz w:val="26"/>
          <w:szCs w:val="26"/>
        </w:rPr>
        <w:t xml:space="preserve">     </w:t>
      </w:r>
      <w:r w:rsidRPr="00E643DF">
        <w:rPr>
          <w:rFonts w:ascii="Times New Roman" w:hAnsi="Times New Roman"/>
          <w:sz w:val="26"/>
          <w:szCs w:val="26"/>
        </w:rPr>
        <w:t xml:space="preserve">        № </w:t>
      </w:r>
      <w:r>
        <w:rPr>
          <w:rFonts w:ascii="Times New Roman" w:hAnsi="Times New Roman"/>
          <w:sz w:val="26"/>
          <w:szCs w:val="26"/>
        </w:rPr>
        <w:t>83</w:t>
      </w:r>
    </w:p>
    <w:p w:rsidR="00640B5E" w:rsidRPr="008610C2" w:rsidRDefault="00640B5E" w:rsidP="00640B5E">
      <w:pPr>
        <w:jc w:val="center"/>
        <w:rPr>
          <w:rFonts w:ascii="Times New Roman" w:hAnsi="Times New Roman"/>
          <w:b/>
        </w:rPr>
      </w:pPr>
      <w:r w:rsidRPr="00E643DF">
        <w:rPr>
          <w:rFonts w:ascii="Times New Roman" w:hAnsi="Times New Roman"/>
          <w:b/>
        </w:rPr>
        <w:t>с. Хромцово</w:t>
      </w:r>
    </w:p>
    <w:p w:rsidR="00687645" w:rsidRPr="00ED5866" w:rsidRDefault="00687645" w:rsidP="004A1D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8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ED5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методики планирования</w:t>
      </w:r>
      <w:r w:rsidRPr="00ED5866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ных ассигнований, предусматривающей их разделение на исполнение действующих и принимаемых обязательств бюджета </w:t>
      </w:r>
      <w:r w:rsidR="00640B5E">
        <w:rPr>
          <w:rFonts w:ascii="Times New Roman" w:hAnsi="Times New Roman" w:cs="Times New Roman"/>
          <w:b/>
          <w:sz w:val="24"/>
          <w:szCs w:val="24"/>
        </w:rPr>
        <w:t xml:space="preserve">Хромцовского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687645" w:rsidRPr="00ED5866" w:rsidRDefault="00687645" w:rsidP="00BC2C12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40B5E" w:rsidRDefault="00687645" w:rsidP="00BC2C12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5866">
        <w:rPr>
          <w:rFonts w:ascii="Times New Roman" w:hAnsi="Times New Roman"/>
          <w:bCs/>
          <w:sz w:val="24"/>
          <w:szCs w:val="24"/>
        </w:rPr>
        <w:t xml:space="preserve">В соответствии </w:t>
      </w:r>
      <w:r w:rsidRPr="00294A8E">
        <w:rPr>
          <w:rFonts w:ascii="Times New Roman" w:hAnsi="Times New Roman"/>
          <w:bCs/>
          <w:sz w:val="24"/>
          <w:szCs w:val="24"/>
        </w:rPr>
        <w:t xml:space="preserve">со статьей 174.2 Бюджетного кодекса Российской Федерации, в целях составления проекта бюджета </w:t>
      </w:r>
      <w:r w:rsidR="00640B5E">
        <w:rPr>
          <w:rFonts w:ascii="Times New Roman" w:hAnsi="Times New Roman"/>
          <w:bCs/>
          <w:sz w:val="24"/>
          <w:szCs w:val="24"/>
        </w:rPr>
        <w:t>Хромцовского</w:t>
      </w:r>
      <w:r w:rsidRPr="00ED5866">
        <w:rPr>
          <w:rFonts w:ascii="Times New Roman" w:hAnsi="Times New Roman"/>
          <w:bCs/>
          <w:sz w:val="24"/>
          <w:szCs w:val="24"/>
        </w:rPr>
        <w:t xml:space="preserve"> сельского поселения, администрация </w:t>
      </w:r>
      <w:r w:rsidR="00640B5E">
        <w:rPr>
          <w:rFonts w:ascii="Times New Roman" w:hAnsi="Times New Roman"/>
          <w:bCs/>
          <w:sz w:val="24"/>
          <w:szCs w:val="24"/>
        </w:rPr>
        <w:t>Хромцовского</w:t>
      </w:r>
      <w:r w:rsidRPr="00ED5866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687645" w:rsidRPr="00ED5866" w:rsidRDefault="00687645" w:rsidP="00BC2C1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86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D5866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5866">
        <w:rPr>
          <w:rFonts w:ascii="Times New Roman" w:hAnsi="Times New Roman"/>
          <w:b/>
          <w:bCs/>
          <w:sz w:val="24"/>
          <w:szCs w:val="24"/>
        </w:rPr>
        <w:t>т</w:t>
      </w:r>
      <w:r w:rsidRPr="00ED5866">
        <w:rPr>
          <w:rFonts w:ascii="Times New Roman" w:hAnsi="Times New Roman" w:cs="Times New Roman"/>
          <w:b/>
          <w:sz w:val="24"/>
          <w:szCs w:val="24"/>
        </w:rPr>
        <w:t>:</w:t>
      </w:r>
    </w:p>
    <w:p w:rsidR="00687645" w:rsidRDefault="00687645" w:rsidP="00294A8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A8E">
        <w:rPr>
          <w:rFonts w:ascii="Times New Roman" w:hAnsi="Times New Roman"/>
          <w:sz w:val="24"/>
          <w:szCs w:val="24"/>
        </w:rPr>
        <w:t xml:space="preserve">Утвердить Методику планирования бюджетных ассигнований, предусматривающую их разделение на исполнение действующих и принимаемых обязательств бюджета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A8E">
        <w:rPr>
          <w:rFonts w:ascii="Times New Roman" w:hAnsi="Times New Roman"/>
          <w:sz w:val="24"/>
          <w:szCs w:val="24"/>
        </w:rPr>
        <w:t>сельского поселения (Приложение № 1).</w:t>
      </w:r>
    </w:p>
    <w:p w:rsidR="00687645" w:rsidRDefault="00687645" w:rsidP="00294A8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94A8E">
        <w:rPr>
          <w:rFonts w:ascii="Times New Roman" w:hAnsi="Times New Roman"/>
          <w:sz w:val="24"/>
          <w:szCs w:val="24"/>
        </w:rPr>
        <w:t>Утвердить Порядок планирования бюджетных ассигнований (Приложение № 2).</w:t>
      </w:r>
    </w:p>
    <w:p w:rsidR="00687645" w:rsidRPr="00ED5866" w:rsidRDefault="00687645" w:rsidP="00294A8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D5866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П</w:t>
      </w:r>
      <w:r w:rsidRPr="00ED5866">
        <w:rPr>
          <w:rFonts w:ascii="Times New Roman" w:hAnsi="Times New Roman"/>
          <w:sz w:val="24"/>
          <w:szCs w:val="24"/>
        </w:rPr>
        <w:t xml:space="preserve">остановление вступает в силу после его официального обнародования и распространяется на правоотношения, возникающие при составлении бюджета </w:t>
      </w:r>
      <w:r w:rsidR="00640B5E">
        <w:rPr>
          <w:rFonts w:ascii="Times New Roman" w:hAnsi="Times New Roman"/>
          <w:sz w:val="24"/>
          <w:szCs w:val="24"/>
        </w:rPr>
        <w:t xml:space="preserve">Хромцовского </w:t>
      </w:r>
      <w:r w:rsidRPr="00ED5866">
        <w:rPr>
          <w:rFonts w:ascii="Times New Roman" w:hAnsi="Times New Roman"/>
          <w:sz w:val="24"/>
          <w:szCs w:val="24"/>
        </w:rPr>
        <w:t>сельского поселения.</w:t>
      </w:r>
    </w:p>
    <w:p w:rsidR="00687645" w:rsidRPr="00ED5866" w:rsidRDefault="00687645" w:rsidP="00640B5E">
      <w:pPr>
        <w:pStyle w:val="a6"/>
        <w:ind w:firstLine="709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D5866">
        <w:rPr>
          <w:b w:val="0"/>
          <w:sz w:val="24"/>
          <w:szCs w:val="24"/>
        </w:rPr>
        <w:t xml:space="preserve">. Обнародовать настоящее </w:t>
      </w:r>
      <w:r>
        <w:rPr>
          <w:b w:val="0"/>
          <w:sz w:val="24"/>
          <w:szCs w:val="24"/>
        </w:rPr>
        <w:t>П</w:t>
      </w:r>
      <w:r w:rsidRPr="00ED5866">
        <w:rPr>
          <w:b w:val="0"/>
          <w:sz w:val="24"/>
          <w:szCs w:val="24"/>
        </w:rPr>
        <w:t xml:space="preserve">остановление в </w:t>
      </w:r>
      <w:r w:rsidR="00640B5E">
        <w:rPr>
          <w:b w:val="0"/>
          <w:sz w:val="24"/>
          <w:szCs w:val="24"/>
        </w:rPr>
        <w:t>установленном порядке.</w:t>
      </w:r>
    </w:p>
    <w:p w:rsidR="00687645" w:rsidRDefault="00687645" w:rsidP="00BC2C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645" w:rsidRPr="00ED5866" w:rsidRDefault="00687645" w:rsidP="00BC2C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0D6" w:rsidRDefault="00E650D6" w:rsidP="00BC2C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645" w:rsidRDefault="00640B5E" w:rsidP="00BC2C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Врип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687645" w:rsidRPr="00ED5866">
        <w:rPr>
          <w:rFonts w:ascii="Times New Roman" w:hAnsi="Times New Roman"/>
          <w:b/>
          <w:bCs/>
          <w:sz w:val="24"/>
          <w:szCs w:val="24"/>
        </w:rPr>
        <w:t>лав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640B5E">
        <w:rPr>
          <w:rFonts w:ascii="Times New Roman" w:hAnsi="Times New Roman"/>
          <w:sz w:val="24"/>
          <w:szCs w:val="24"/>
        </w:rPr>
        <w:t xml:space="preserve"> </w:t>
      </w:r>
      <w:r w:rsidRPr="00640B5E">
        <w:rPr>
          <w:rFonts w:ascii="Times New Roman" w:hAnsi="Times New Roman"/>
          <w:b/>
          <w:sz w:val="24"/>
          <w:szCs w:val="24"/>
        </w:rPr>
        <w:t>Хромцовского</w:t>
      </w:r>
      <w:r w:rsidR="00687645" w:rsidRPr="00640B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7645" w:rsidRPr="00ED5866" w:rsidRDefault="00687645" w:rsidP="00BC2C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5866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                                                         </w:t>
      </w:r>
      <w:r w:rsidR="00640B5E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40B5E">
        <w:rPr>
          <w:rFonts w:ascii="Times New Roman" w:hAnsi="Times New Roman"/>
          <w:b/>
          <w:bCs/>
          <w:sz w:val="24"/>
          <w:szCs w:val="24"/>
        </w:rPr>
        <w:t>Т.Н.Денисова</w:t>
      </w:r>
    </w:p>
    <w:p w:rsidR="00687645" w:rsidRPr="00ED5866" w:rsidRDefault="00687645" w:rsidP="00BC2C1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645" w:rsidRPr="00ED5866" w:rsidRDefault="00687645" w:rsidP="00BC2C1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645" w:rsidRPr="00ED5866" w:rsidRDefault="00687645" w:rsidP="00BC2C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7645" w:rsidRPr="00ED5866" w:rsidRDefault="00687645" w:rsidP="00BC2C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7645" w:rsidRPr="00ED5866" w:rsidRDefault="00687645" w:rsidP="008B2C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7645" w:rsidRPr="00ED5866" w:rsidRDefault="00687645" w:rsidP="008B2C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7645" w:rsidRPr="00ED5866" w:rsidRDefault="00687645" w:rsidP="008B2C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7645" w:rsidRPr="00ED5866" w:rsidRDefault="00687645" w:rsidP="008B2C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7645" w:rsidRDefault="00687645" w:rsidP="008B2C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7645" w:rsidRDefault="00687645" w:rsidP="00EC42BF">
      <w:pPr>
        <w:spacing w:after="0"/>
        <w:rPr>
          <w:rFonts w:ascii="Times New Roman" w:hAnsi="Times New Roman"/>
          <w:sz w:val="24"/>
          <w:szCs w:val="24"/>
        </w:rPr>
      </w:pPr>
    </w:p>
    <w:p w:rsidR="00687645" w:rsidRDefault="00687645" w:rsidP="00EC42BF">
      <w:pPr>
        <w:spacing w:after="0"/>
        <w:rPr>
          <w:rFonts w:ascii="Times New Roman" w:hAnsi="Times New Roman"/>
          <w:sz w:val="24"/>
          <w:szCs w:val="24"/>
        </w:rPr>
      </w:pPr>
    </w:p>
    <w:p w:rsidR="00687645" w:rsidRDefault="00687645" w:rsidP="00EC42BF">
      <w:pPr>
        <w:spacing w:after="0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0B5E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7645" w:rsidRPr="00ED5866" w:rsidRDefault="00687645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5866">
        <w:rPr>
          <w:rFonts w:ascii="Times New Roman" w:hAnsi="Times New Roman"/>
          <w:sz w:val="24"/>
          <w:szCs w:val="24"/>
        </w:rPr>
        <w:t>Приложение 1</w:t>
      </w:r>
    </w:p>
    <w:p w:rsidR="00687645" w:rsidRPr="00ED5866" w:rsidRDefault="00687645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5866">
        <w:rPr>
          <w:rFonts w:ascii="Times New Roman" w:hAnsi="Times New Roman"/>
          <w:sz w:val="24"/>
          <w:szCs w:val="24"/>
        </w:rPr>
        <w:t>к</w:t>
      </w:r>
      <w:r w:rsidR="004A1D30">
        <w:rPr>
          <w:rFonts w:ascii="Times New Roman" w:hAnsi="Times New Roman"/>
          <w:sz w:val="24"/>
          <w:szCs w:val="24"/>
        </w:rPr>
        <w:t xml:space="preserve"> п</w:t>
      </w:r>
      <w:r w:rsidRPr="00ED5866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87645" w:rsidRDefault="00640B5E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Хромцовского </w:t>
      </w:r>
      <w:r w:rsidR="00687645" w:rsidRPr="00ED5866">
        <w:rPr>
          <w:rFonts w:ascii="Times New Roman" w:hAnsi="Times New Roman"/>
          <w:sz w:val="24"/>
          <w:szCs w:val="24"/>
        </w:rPr>
        <w:t>сельского поселения</w:t>
      </w:r>
    </w:p>
    <w:p w:rsidR="004A1D30" w:rsidRPr="00ED5866" w:rsidRDefault="004A1D30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№83 от 22.12.2020</w:t>
      </w:r>
    </w:p>
    <w:p w:rsidR="00687645" w:rsidRPr="00ED5866" w:rsidRDefault="00687645" w:rsidP="00614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7645" w:rsidRDefault="00687645" w:rsidP="008B2C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7645" w:rsidRDefault="00687645" w:rsidP="004A1D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4A8E">
        <w:rPr>
          <w:rFonts w:ascii="Times New Roman" w:hAnsi="Times New Roman"/>
          <w:b/>
          <w:bCs/>
          <w:sz w:val="24"/>
          <w:szCs w:val="24"/>
        </w:rPr>
        <w:t xml:space="preserve">Методика планирования </w:t>
      </w:r>
      <w:r w:rsidRPr="00294A8E">
        <w:rPr>
          <w:rFonts w:ascii="Times New Roman" w:hAnsi="Times New Roman"/>
          <w:b/>
          <w:sz w:val="24"/>
          <w:szCs w:val="24"/>
        </w:rPr>
        <w:t>бюджетных ассигнований, предусматривающих их</w:t>
      </w:r>
    </w:p>
    <w:p w:rsidR="00687645" w:rsidRDefault="00687645" w:rsidP="004A1D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4A8E">
        <w:rPr>
          <w:rFonts w:ascii="Times New Roman" w:hAnsi="Times New Roman"/>
          <w:b/>
          <w:sz w:val="24"/>
          <w:szCs w:val="24"/>
        </w:rPr>
        <w:t>разделение на исполнение действующих и принимаемых обязательств бюджета</w:t>
      </w:r>
    </w:p>
    <w:p w:rsidR="00687645" w:rsidRDefault="00640B5E" w:rsidP="004A1D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B5E">
        <w:rPr>
          <w:rFonts w:ascii="Times New Roman" w:hAnsi="Times New Roman"/>
          <w:b/>
          <w:sz w:val="24"/>
          <w:szCs w:val="24"/>
        </w:rPr>
        <w:t>Хромцовского</w:t>
      </w:r>
      <w:r w:rsidR="006876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87645" w:rsidRPr="00ED5866" w:rsidRDefault="00687645" w:rsidP="001B2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645" w:rsidRPr="00ED5866" w:rsidRDefault="00687645" w:rsidP="00155E9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D5866">
        <w:rPr>
          <w:rFonts w:ascii="Times New Roman" w:hAnsi="Times New Roman"/>
          <w:b/>
          <w:sz w:val="24"/>
          <w:szCs w:val="24"/>
        </w:rPr>
        <w:t>1. Основные положения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1.</w:t>
      </w:r>
      <w:r w:rsidRPr="00294A8E">
        <w:rPr>
          <w:rFonts w:ascii="Times New Roman" w:hAnsi="Times New Roman"/>
          <w:sz w:val="24"/>
          <w:szCs w:val="24"/>
        </w:rPr>
        <w:tab/>
        <w:t>Настоящей Методикой предлагаются предварительные проектировки предельных объемов бюджетных ассигнований на очередной финансовый год и плановый  период.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2.   Планирование бюджетных ассигнований производится в соответствии с расходными обязательствами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поселения, исполнение которых осуществляется за счет средств бюджета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поселения, раздельно по бюджетным ассигнованиям на исполнение действующих и принимаемых расходных обязательств.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3. К действующим расходным обязательствам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относятся: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оказание муниципальных услуг (выполнение работ)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бюджетным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межбюджетные трансферты местным бюджетам, предусмотренные действующим законодательством;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обслуживание муниципального долга </w:t>
      </w:r>
      <w:r w:rsidR="00640B5E">
        <w:rPr>
          <w:rFonts w:ascii="Times New Roman" w:hAnsi="Times New Roman"/>
          <w:sz w:val="24"/>
          <w:szCs w:val="24"/>
        </w:rPr>
        <w:t xml:space="preserve">Хромцовского </w:t>
      </w:r>
      <w:r w:rsidRPr="00294A8E">
        <w:rPr>
          <w:rFonts w:ascii="Times New Roman" w:hAnsi="Times New Roman"/>
          <w:sz w:val="24"/>
          <w:szCs w:val="24"/>
        </w:rPr>
        <w:t>сельского поселения по действующим долговым обязательствам.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4. К принимаемым расходным обязательствам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относятся: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  увеличение объема действующих или введение новых видов расходных обязательств по оказанию муниципальных услуг (выполнению работ)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обслуживание муниципального долга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по принимаемым долговым обязательствам;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  исполнение судебных актов по искам к </w:t>
      </w:r>
      <w:r w:rsidR="00640B5E">
        <w:rPr>
          <w:rFonts w:ascii="Times New Roman" w:hAnsi="Times New Roman"/>
          <w:sz w:val="24"/>
          <w:szCs w:val="24"/>
        </w:rPr>
        <w:t xml:space="preserve">Хромцовскому </w:t>
      </w:r>
      <w:r w:rsidRPr="00294A8E">
        <w:rPr>
          <w:rFonts w:ascii="Times New Roman" w:hAnsi="Times New Roman"/>
          <w:sz w:val="24"/>
          <w:szCs w:val="24"/>
        </w:rPr>
        <w:t>сельскому поселению.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5.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   нормативный метод расчета бюджетного ассигнования бюджета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- расчет объема бюджетного ассигнования бюджета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на основе нормативов, утвержденных в соответствующих нормативных правовых актах;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   метод индексации расчета бюд</w:t>
      </w:r>
      <w:r>
        <w:rPr>
          <w:rFonts w:ascii="Times New Roman" w:hAnsi="Times New Roman"/>
          <w:sz w:val="24"/>
          <w:szCs w:val="24"/>
        </w:rPr>
        <w:t xml:space="preserve">жетного ассигнования  бюджета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- расчет объема бюджетного ассигнования  бюджета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путем индексации объема бюджетного ассигнования бюджета </w:t>
      </w:r>
      <w:r>
        <w:rPr>
          <w:rFonts w:ascii="Times New Roman" w:hAnsi="Times New Roman"/>
          <w:sz w:val="24"/>
          <w:szCs w:val="24"/>
        </w:rPr>
        <w:t>_</w:t>
      </w:r>
      <w:r w:rsidR="00640B5E" w:rsidRPr="00640B5E">
        <w:rPr>
          <w:rFonts w:ascii="Times New Roman" w:hAnsi="Times New Roman"/>
          <w:sz w:val="24"/>
          <w:szCs w:val="24"/>
        </w:rPr>
        <w:t xml:space="preserve">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текущего финансового года с уче</w:t>
      </w:r>
      <w:r>
        <w:rPr>
          <w:rFonts w:ascii="Times New Roman" w:hAnsi="Times New Roman"/>
          <w:sz w:val="24"/>
          <w:szCs w:val="24"/>
        </w:rPr>
        <w:t xml:space="preserve">том инфляции (иной </w:t>
      </w:r>
      <w:r>
        <w:rPr>
          <w:rFonts w:ascii="Times New Roman" w:hAnsi="Times New Roman"/>
          <w:sz w:val="24"/>
          <w:szCs w:val="24"/>
        </w:rPr>
        <w:lastRenderedPageBreak/>
        <w:t>коэффициент)</w:t>
      </w:r>
      <w:r w:rsidRPr="00294A8E">
        <w:rPr>
          <w:rFonts w:ascii="Times New Roman" w:hAnsi="Times New Roman"/>
          <w:sz w:val="24"/>
          <w:szCs w:val="24"/>
        </w:rPr>
        <w:t>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   плановый метод расчета бюджетного ассигнования  бюджета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- установление объема бюджетного ассигнования бюджета </w:t>
      </w:r>
      <w:r w:rsidR="00640B5E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в соответствии с показателями, установленными в нормативном правовом акте;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   иной метод расчета бюджетного ассигнования бюджета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- расчет объема бюджетного ассигнования бюджета </w:t>
      </w:r>
      <w:r>
        <w:rPr>
          <w:rFonts w:ascii="Times New Roman" w:hAnsi="Times New Roman"/>
          <w:sz w:val="24"/>
          <w:szCs w:val="24"/>
        </w:rPr>
        <w:t>_</w:t>
      </w:r>
      <w:r w:rsidR="00E650D6" w:rsidRPr="00E650D6">
        <w:rPr>
          <w:rFonts w:ascii="Times New Roman" w:hAnsi="Times New Roman"/>
          <w:sz w:val="24"/>
          <w:szCs w:val="24"/>
        </w:rPr>
        <w:t xml:space="preserve"> </w:t>
      </w:r>
      <w:r w:rsidR="00E650D6">
        <w:rPr>
          <w:rFonts w:ascii="Times New Roman" w:hAnsi="Times New Roman"/>
          <w:sz w:val="24"/>
          <w:szCs w:val="24"/>
        </w:rPr>
        <w:t xml:space="preserve">Хромцовского </w:t>
      </w:r>
      <w:r w:rsidRPr="00294A8E">
        <w:rPr>
          <w:rFonts w:ascii="Times New Roman" w:hAnsi="Times New Roman"/>
          <w:sz w:val="24"/>
          <w:szCs w:val="24"/>
        </w:rPr>
        <w:t xml:space="preserve">сельского поселения методом, отличным от нормативного метода, метода индексации и планового метода расчета бюджетного ассигнования бюджета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 поселения.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6. При  распределении объемов бюджетных ассигнований бюджета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должны соблюдаться следующие принципы: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   повышение эффективности расходов бюджета </w:t>
      </w:r>
      <w:r w:rsidR="00E650D6">
        <w:rPr>
          <w:rFonts w:ascii="Times New Roman" w:hAnsi="Times New Roman"/>
          <w:sz w:val="24"/>
          <w:szCs w:val="24"/>
        </w:rPr>
        <w:t xml:space="preserve">Хромцовского </w:t>
      </w:r>
      <w:r>
        <w:rPr>
          <w:rFonts w:ascii="Times New Roman" w:hAnsi="Times New Roman"/>
          <w:sz w:val="24"/>
          <w:szCs w:val="24"/>
        </w:rPr>
        <w:t>_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при реструктуризации действующих обязательств;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приведение расходов бюджета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в соответствие с бюджетным законодательством;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упорядочение системы социальных гарантий и компенсационных выплат;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принятие мер по оптимизации бюджетных расходов;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Администрация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r w:rsidR="00E650D6">
        <w:rPr>
          <w:rFonts w:ascii="Times New Roman" w:hAnsi="Times New Roman"/>
          <w:sz w:val="24"/>
          <w:szCs w:val="24"/>
        </w:rPr>
        <w:t xml:space="preserve">Хромцовского </w:t>
      </w:r>
      <w:r>
        <w:rPr>
          <w:rFonts w:ascii="Times New Roman" w:hAnsi="Times New Roman"/>
          <w:sz w:val="24"/>
          <w:szCs w:val="24"/>
        </w:rPr>
        <w:t>_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155E91" w:rsidRDefault="00687645" w:rsidP="004A1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5E91">
        <w:rPr>
          <w:rFonts w:ascii="Times New Roman" w:hAnsi="Times New Roman"/>
          <w:b/>
          <w:sz w:val="24"/>
          <w:szCs w:val="24"/>
        </w:rPr>
        <w:t>2. Формирование объемов действующих обязательств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A8E">
        <w:rPr>
          <w:rFonts w:ascii="Times New Roman" w:hAnsi="Times New Roman"/>
          <w:sz w:val="24"/>
          <w:szCs w:val="24"/>
        </w:rPr>
        <w:t>За базу формирования объемов дейст</w:t>
      </w:r>
      <w:r>
        <w:rPr>
          <w:rFonts w:ascii="Times New Roman" w:hAnsi="Times New Roman"/>
          <w:sz w:val="24"/>
          <w:szCs w:val="24"/>
        </w:rPr>
        <w:t xml:space="preserve">вующих расходных обязательств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на очередной финансовый  год принимаются бюджетные ассигнования, утвержденные Решением Совета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"О бюджете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 на очередной финансовый  год и плановый период», состав и (или) объем которых обусловлены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</w:t>
      </w:r>
      <w:proofErr w:type="gramEnd"/>
      <w:r w:rsidRPr="00294A8E">
        <w:rPr>
          <w:rFonts w:ascii="Times New Roman" w:hAnsi="Times New Roman"/>
          <w:sz w:val="24"/>
          <w:szCs w:val="24"/>
        </w:rPr>
        <w:t xml:space="preserve">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  утративших значение в результате изменения полномочий главных распорядителей бюджетных средств;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  произведенных </w:t>
      </w:r>
      <w:proofErr w:type="gramStart"/>
      <w:r w:rsidRPr="00294A8E">
        <w:rPr>
          <w:rFonts w:ascii="Times New Roman" w:hAnsi="Times New Roman"/>
          <w:sz w:val="24"/>
          <w:szCs w:val="24"/>
        </w:rPr>
        <w:t>в текущем году в соответствии с разовыми решениями о финансировании из бюджета</w:t>
      </w:r>
      <w:proofErr w:type="gramEnd"/>
      <w:r w:rsidRPr="00294A8E">
        <w:rPr>
          <w:rFonts w:ascii="Times New Roman" w:hAnsi="Times New Roman"/>
          <w:sz w:val="24"/>
          <w:szCs w:val="24"/>
        </w:rPr>
        <w:t xml:space="preserve">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  на реализацию решений, срок действия которых ограничен текущим  годом;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  на реализацию муниципальных программ;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  по актам (представлениям) проверок.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Расходы на приобретение основных сре</w:t>
      </w:r>
      <w:proofErr w:type="gramStart"/>
      <w:r w:rsidRPr="00294A8E">
        <w:rPr>
          <w:rFonts w:ascii="Times New Roman" w:hAnsi="Times New Roman"/>
          <w:sz w:val="24"/>
          <w:szCs w:val="24"/>
        </w:rPr>
        <w:t>дств пл</w:t>
      </w:r>
      <w:proofErr w:type="gramEnd"/>
      <w:r w:rsidRPr="00294A8E">
        <w:rPr>
          <w:rFonts w:ascii="Times New Roman" w:hAnsi="Times New Roman"/>
          <w:sz w:val="24"/>
          <w:szCs w:val="24"/>
        </w:rPr>
        <w:t xml:space="preserve">анируются в соответствии с принципами эффективности и результативности расходования бюджетных средств, в </w:t>
      </w:r>
      <w:r w:rsidRPr="00294A8E">
        <w:rPr>
          <w:rFonts w:ascii="Times New Roman" w:hAnsi="Times New Roman"/>
          <w:sz w:val="24"/>
          <w:szCs w:val="24"/>
        </w:rPr>
        <w:lastRenderedPageBreak/>
        <w:t>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155E91" w:rsidRDefault="00687645" w:rsidP="004A1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5E91">
        <w:rPr>
          <w:rFonts w:ascii="Times New Roman" w:hAnsi="Times New Roman"/>
          <w:b/>
          <w:sz w:val="24"/>
          <w:szCs w:val="24"/>
        </w:rPr>
        <w:t>3. Формирование объемов принимаемых обязательств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Планирование бюджетных ассигнований на исполнение принимаемых расходных обязательств осуществляется: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  в соответствии с решениями и (или) поручениями администрации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поселения, устанавливающими порядок определения объема и предоставления указанных ассигнований (плановым методом);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  на реализацию утвержденных (проектов) муниципальных программ с учетом инвентаризации действующих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155E91" w:rsidRDefault="00687645" w:rsidP="004A1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5E91">
        <w:rPr>
          <w:rFonts w:ascii="Times New Roman" w:hAnsi="Times New Roman"/>
          <w:b/>
          <w:sz w:val="24"/>
          <w:szCs w:val="24"/>
        </w:rPr>
        <w:t xml:space="preserve">4. Формирование объемов бюджетных ассигнований бюджета </w:t>
      </w:r>
      <w:r w:rsidR="00E650D6" w:rsidRPr="004A1D30">
        <w:rPr>
          <w:rFonts w:ascii="Times New Roman" w:hAnsi="Times New Roman"/>
          <w:b/>
          <w:sz w:val="24"/>
          <w:szCs w:val="24"/>
        </w:rPr>
        <w:t>Хромцовского</w:t>
      </w:r>
      <w:r w:rsidRPr="004A1D30">
        <w:rPr>
          <w:rFonts w:ascii="Times New Roman" w:hAnsi="Times New Roman"/>
          <w:b/>
          <w:sz w:val="24"/>
          <w:szCs w:val="24"/>
        </w:rPr>
        <w:t xml:space="preserve"> </w:t>
      </w:r>
      <w:r w:rsidRPr="00155E91">
        <w:rPr>
          <w:rFonts w:ascii="Times New Roman" w:hAnsi="Times New Roman"/>
          <w:b/>
          <w:sz w:val="24"/>
          <w:szCs w:val="24"/>
        </w:rPr>
        <w:t>сельского поселения на очередной финансовый год и плановый период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1.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r w:rsidR="00E650D6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Default="00687645" w:rsidP="00155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155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D30" w:rsidRDefault="004A1D30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A1D30" w:rsidRDefault="004A1D30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A1D30" w:rsidRDefault="004A1D30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A1D30" w:rsidRDefault="004A1D30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A1D30" w:rsidRDefault="004A1D30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A1D30" w:rsidRDefault="004A1D30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A1D30" w:rsidRDefault="00687645" w:rsidP="004A1D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5866">
        <w:rPr>
          <w:rFonts w:ascii="Times New Roman" w:hAnsi="Times New Roman"/>
          <w:sz w:val="24"/>
          <w:szCs w:val="24"/>
        </w:rPr>
        <w:t>к</w:t>
      </w:r>
      <w:r w:rsidR="004A1D30">
        <w:rPr>
          <w:rFonts w:ascii="Times New Roman" w:hAnsi="Times New Roman"/>
          <w:sz w:val="24"/>
          <w:szCs w:val="24"/>
        </w:rPr>
        <w:t xml:space="preserve"> п</w:t>
      </w:r>
      <w:r w:rsidRPr="00ED5866">
        <w:rPr>
          <w:rFonts w:ascii="Times New Roman" w:hAnsi="Times New Roman"/>
          <w:sz w:val="24"/>
          <w:szCs w:val="24"/>
        </w:rPr>
        <w:t>остановлению администрации</w:t>
      </w:r>
      <w:r w:rsidR="004A1D30">
        <w:rPr>
          <w:rFonts w:ascii="Times New Roman" w:hAnsi="Times New Roman"/>
          <w:sz w:val="24"/>
          <w:szCs w:val="24"/>
        </w:rPr>
        <w:t xml:space="preserve"> </w:t>
      </w:r>
    </w:p>
    <w:p w:rsidR="004A1D30" w:rsidRPr="00ED5866" w:rsidRDefault="004A1D30" w:rsidP="004A1D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Хромцовского</w:t>
      </w:r>
      <w:r w:rsidRPr="004A1D30">
        <w:rPr>
          <w:rFonts w:ascii="Times New Roman" w:hAnsi="Times New Roman"/>
          <w:sz w:val="24"/>
          <w:szCs w:val="24"/>
        </w:rPr>
        <w:t xml:space="preserve"> </w:t>
      </w:r>
      <w:r w:rsidRPr="00ED5866">
        <w:rPr>
          <w:rFonts w:ascii="Times New Roman" w:hAnsi="Times New Roman"/>
          <w:sz w:val="24"/>
          <w:szCs w:val="24"/>
        </w:rPr>
        <w:t>сельского поселения</w:t>
      </w:r>
    </w:p>
    <w:p w:rsidR="00687645" w:rsidRPr="00ED5866" w:rsidRDefault="004A1D30" w:rsidP="004A1D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№83 от 22.12.2020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Default="00687645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5E91">
        <w:rPr>
          <w:rFonts w:ascii="Times New Roman" w:hAnsi="Times New Roman"/>
          <w:b/>
          <w:sz w:val="24"/>
          <w:szCs w:val="24"/>
        </w:rPr>
        <w:t xml:space="preserve">Порядок планирования бюджетных ассигнований </w:t>
      </w:r>
      <w:proofErr w:type="gramStart"/>
      <w:r w:rsidRPr="00155E91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155E91">
        <w:rPr>
          <w:rFonts w:ascii="Times New Roman" w:hAnsi="Times New Roman"/>
          <w:b/>
          <w:sz w:val="24"/>
          <w:szCs w:val="24"/>
        </w:rPr>
        <w:t xml:space="preserve"> очередной </w:t>
      </w:r>
    </w:p>
    <w:p w:rsidR="00687645" w:rsidRPr="00155E91" w:rsidRDefault="00687645" w:rsidP="0015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5E91">
        <w:rPr>
          <w:rFonts w:ascii="Times New Roman" w:hAnsi="Times New Roman"/>
          <w:b/>
          <w:sz w:val="24"/>
          <w:szCs w:val="24"/>
        </w:rPr>
        <w:t>финансовый  год и плановый период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Настоящий Порядок планирования бюджетных ассигнований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(далее – поселение) на очередной финансовый год  и плановый период (далее – Порядок) разработан в соответствии со статьями 69.1, 69.2 и 174.2 Бюджетного кодекса Российской Федерации.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Базисный период расчета – период времени, принятый за основу расчета экономических показателей.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Очередной финансовый год - год, следующий за текущим финансовым годом.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A8E">
        <w:rPr>
          <w:rFonts w:ascii="Times New Roman" w:hAnsi="Times New Roman"/>
          <w:sz w:val="24"/>
          <w:szCs w:val="24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  <w:proofErr w:type="gramEnd"/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A8E">
        <w:rPr>
          <w:rFonts w:ascii="Times New Roman" w:hAnsi="Times New Roman"/>
          <w:sz w:val="24"/>
          <w:szCs w:val="24"/>
        </w:rPr>
        <w:t>Муниципальные услуги - услуги, оказываемые физическим и юридическим лицам в соответствии с муниципальным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поселения.</w:t>
      </w:r>
      <w:proofErr w:type="gramEnd"/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  услуг;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Стоимость муниципальной услуги - размер финансового обеспечения, минимально необходимого для предоставления единицы муниципальной 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Отраслевая система оплаты труда - система оплаты труда, устанавливающая дифференцированные условия оплаты труда,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Порядок планирования бюджетных ассигнований осуществляется главным распорядителем бюджетных средств  администрации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раздельно по бюджетным ассигнованиям на исполнение действующих и принимаемых обязательств.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A8E">
        <w:rPr>
          <w:rFonts w:ascii="Times New Roman" w:hAnsi="Times New Roman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294A8E">
        <w:rPr>
          <w:rFonts w:ascii="Times New Roman" w:hAnsi="Times New Roman"/>
          <w:sz w:val="24"/>
          <w:szCs w:val="24"/>
        </w:rPr>
        <w:t xml:space="preserve"> году, включая договоры и соглашения, заключенные (подлежащие заключению) получателями бюджетных средств во ис</w:t>
      </w:r>
      <w:r>
        <w:rPr>
          <w:rFonts w:ascii="Times New Roman" w:hAnsi="Times New Roman"/>
          <w:sz w:val="24"/>
          <w:szCs w:val="24"/>
        </w:rPr>
        <w:t>полнение указанных  нормативно-</w:t>
      </w:r>
      <w:r w:rsidRPr="00294A8E">
        <w:rPr>
          <w:rFonts w:ascii="Times New Roman" w:hAnsi="Times New Roman"/>
          <w:sz w:val="24"/>
          <w:szCs w:val="24"/>
        </w:rPr>
        <w:t>правовых муниципальных  актов).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A8E">
        <w:rPr>
          <w:rFonts w:ascii="Times New Roman" w:hAnsi="Times New Roman"/>
          <w:sz w:val="24"/>
          <w:szCs w:val="24"/>
        </w:rPr>
        <w:lastRenderedPageBreak/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294A8E">
        <w:rPr>
          <w:rFonts w:ascii="Times New Roman" w:hAnsi="Times New Roman"/>
          <w:sz w:val="24"/>
          <w:szCs w:val="24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К бюджетным ассигнованиям относятся ассигнования </w:t>
      </w:r>
      <w:proofErr w:type="gramStart"/>
      <w:r w:rsidRPr="00294A8E">
        <w:rPr>
          <w:rFonts w:ascii="Times New Roman" w:hAnsi="Times New Roman"/>
          <w:sz w:val="24"/>
          <w:szCs w:val="24"/>
        </w:rPr>
        <w:t>на</w:t>
      </w:r>
      <w:proofErr w:type="gramEnd"/>
      <w:r w:rsidRPr="00294A8E">
        <w:rPr>
          <w:rFonts w:ascii="Times New Roman" w:hAnsi="Times New Roman"/>
          <w:sz w:val="24"/>
          <w:szCs w:val="24"/>
        </w:rPr>
        <w:t>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обеспечение выполнения функций муниципального бюджетного учреждения;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закупку товаров, работ и услуг для муниципальных нужд.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Для формирования проекта Решения Совета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«О бюджете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на очередной финансовый  год и плановый период» необходимо: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- разработать и предоставить на согласование главе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 w:rsidR="004A1D30" w:rsidRPr="004A1D30">
        <w:rPr>
          <w:rFonts w:ascii="Times New Roman" w:hAnsi="Times New Roman"/>
          <w:b/>
          <w:sz w:val="24"/>
          <w:szCs w:val="24"/>
        </w:rPr>
        <w:t xml:space="preserve"> </w:t>
      </w:r>
      <w:r w:rsidRPr="00294A8E">
        <w:rPr>
          <w:rFonts w:ascii="Times New Roman" w:hAnsi="Times New Roman"/>
          <w:sz w:val="24"/>
          <w:szCs w:val="24"/>
        </w:rPr>
        <w:t>сельского поселения проекты муниципальных программ, проекты постановлений о внесении изменений в действующие муниципальные программы с целью уточнения плановых показателей на очередной финансовый  год.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муниципальных целевых программ.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>- специалистам администрации подготовить необходимую информацию для формирования проекта расходной части бюджета на очередной финансовый год и плановый период с предоставлением копий документов, подтверждающих наличие бюджетного обязательства, в части их касающейся.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2. В срок до 01.11 текущего года </w:t>
      </w:r>
      <w:r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94A8E">
        <w:rPr>
          <w:rFonts w:ascii="Times New Roman" w:hAnsi="Times New Roman"/>
          <w:sz w:val="24"/>
          <w:szCs w:val="24"/>
        </w:rPr>
        <w:t xml:space="preserve"> подготовить к согласованию плановые показатели бюджетных ассигнований на очередной финансовый год и плановый период.</w:t>
      </w:r>
    </w:p>
    <w:p w:rsidR="00687645" w:rsidRPr="00294A8E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3. В срок до 01.11  </w:t>
      </w:r>
      <w:r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94A8E">
        <w:rPr>
          <w:rFonts w:ascii="Times New Roman" w:hAnsi="Times New Roman"/>
          <w:sz w:val="24"/>
          <w:szCs w:val="24"/>
        </w:rPr>
        <w:t xml:space="preserve"> сформировать и представить на рассмотрение главе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94A8E">
        <w:rPr>
          <w:rFonts w:ascii="Times New Roman" w:hAnsi="Times New Roman"/>
          <w:sz w:val="24"/>
          <w:szCs w:val="24"/>
        </w:rPr>
        <w:t xml:space="preserve"> проект бюджета.</w:t>
      </w:r>
    </w:p>
    <w:p w:rsidR="00687645" w:rsidRPr="00ED5866" w:rsidRDefault="00687645" w:rsidP="0029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4A8E">
        <w:rPr>
          <w:rFonts w:ascii="Times New Roman" w:hAnsi="Times New Roman"/>
          <w:sz w:val="24"/>
          <w:szCs w:val="24"/>
        </w:rPr>
        <w:t xml:space="preserve">4. В срок до 15.11 </w:t>
      </w:r>
      <w:r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94A8E">
        <w:rPr>
          <w:rFonts w:ascii="Times New Roman" w:hAnsi="Times New Roman"/>
          <w:sz w:val="24"/>
          <w:szCs w:val="24"/>
        </w:rPr>
        <w:t xml:space="preserve"> подготовить с учетом уточненных данных проект Решения Совета </w:t>
      </w:r>
      <w:r w:rsidR="004A1D30" w:rsidRPr="004A1D30">
        <w:rPr>
          <w:rFonts w:ascii="Times New Roman" w:hAnsi="Times New Roman"/>
          <w:sz w:val="24"/>
          <w:szCs w:val="24"/>
        </w:rPr>
        <w:t xml:space="preserve">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«О бюджете </w:t>
      </w:r>
      <w:r w:rsidR="004A1D30">
        <w:rPr>
          <w:rFonts w:ascii="Times New Roman" w:hAnsi="Times New Roman"/>
          <w:sz w:val="24"/>
          <w:szCs w:val="24"/>
        </w:rPr>
        <w:t>Хромцовского</w:t>
      </w:r>
      <w:r w:rsidRPr="00294A8E">
        <w:rPr>
          <w:rFonts w:ascii="Times New Roman" w:hAnsi="Times New Roman"/>
          <w:sz w:val="24"/>
          <w:szCs w:val="24"/>
        </w:rPr>
        <w:t xml:space="preserve"> сельского поселения на очередной финансовый  год и плановый период»</w:t>
      </w:r>
      <w:r>
        <w:rPr>
          <w:rFonts w:ascii="Times New Roman" w:hAnsi="Times New Roman"/>
          <w:sz w:val="24"/>
          <w:szCs w:val="24"/>
        </w:rPr>
        <w:t>.</w:t>
      </w:r>
    </w:p>
    <w:sectPr w:rsidR="00687645" w:rsidRPr="00ED5866" w:rsidSect="00640B5E"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BD7C4C"/>
    <w:multiLevelType w:val="hybridMultilevel"/>
    <w:tmpl w:val="DD328C40"/>
    <w:lvl w:ilvl="0" w:tplc="ECA4EDCA">
      <w:start w:val="1"/>
      <w:numFmt w:val="decimal"/>
      <w:lvlText w:val="%1."/>
      <w:lvlJc w:val="left"/>
      <w:pPr>
        <w:ind w:left="2089" w:hanging="13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0C"/>
    <w:rsid w:val="0001516F"/>
    <w:rsid w:val="00037D3C"/>
    <w:rsid w:val="00064560"/>
    <w:rsid w:val="00090762"/>
    <w:rsid w:val="000A2D28"/>
    <w:rsid w:val="000B13FE"/>
    <w:rsid w:val="000C1D28"/>
    <w:rsid w:val="000E2CE2"/>
    <w:rsid w:val="00115E6B"/>
    <w:rsid w:val="00130862"/>
    <w:rsid w:val="00132D22"/>
    <w:rsid w:val="00142274"/>
    <w:rsid w:val="00144F2B"/>
    <w:rsid w:val="00146132"/>
    <w:rsid w:val="00155E91"/>
    <w:rsid w:val="00164822"/>
    <w:rsid w:val="00172B9B"/>
    <w:rsid w:val="001A2F39"/>
    <w:rsid w:val="001B0581"/>
    <w:rsid w:val="001B2FCE"/>
    <w:rsid w:val="001B33C0"/>
    <w:rsid w:val="001B6A88"/>
    <w:rsid w:val="001D2C1E"/>
    <w:rsid w:val="001D341D"/>
    <w:rsid w:val="001E0B4D"/>
    <w:rsid w:val="001E0FB5"/>
    <w:rsid w:val="001E574A"/>
    <w:rsid w:val="001F5068"/>
    <w:rsid w:val="00221B14"/>
    <w:rsid w:val="00222700"/>
    <w:rsid w:val="00222EE5"/>
    <w:rsid w:val="0022499A"/>
    <w:rsid w:val="00237CA3"/>
    <w:rsid w:val="00262954"/>
    <w:rsid w:val="00264437"/>
    <w:rsid w:val="00281731"/>
    <w:rsid w:val="002907A6"/>
    <w:rsid w:val="00294A8E"/>
    <w:rsid w:val="002961A0"/>
    <w:rsid w:val="002B1F01"/>
    <w:rsid w:val="002C22D5"/>
    <w:rsid w:val="0032474D"/>
    <w:rsid w:val="00352AB9"/>
    <w:rsid w:val="00360520"/>
    <w:rsid w:val="003730A3"/>
    <w:rsid w:val="003875EB"/>
    <w:rsid w:val="00393D28"/>
    <w:rsid w:val="003C239B"/>
    <w:rsid w:val="003D135A"/>
    <w:rsid w:val="003D5590"/>
    <w:rsid w:val="003D63DF"/>
    <w:rsid w:val="003E7E20"/>
    <w:rsid w:val="003F2703"/>
    <w:rsid w:val="00426908"/>
    <w:rsid w:val="00436B24"/>
    <w:rsid w:val="0044587C"/>
    <w:rsid w:val="00450890"/>
    <w:rsid w:val="0045522B"/>
    <w:rsid w:val="00463A61"/>
    <w:rsid w:val="00497ED0"/>
    <w:rsid w:val="004A1D30"/>
    <w:rsid w:val="004A4A9B"/>
    <w:rsid w:val="004B6A16"/>
    <w:rsid w:val="004C6891"/>
    <w:rsid w:val="004C6FCE"/>
    <w:rsid w:val="004D2669"/>
    <w:rsid w:val="004D2AD2"/>
    <w:rsid w:val="004E5CA9"/>
    <w:rsid w:val="00506D00"/>
    <w:rsid w:val="00535477"/>
    <w:rsid w:val="005623E1"/>
    <w:rsid w:val="005639D6"/>
    <w:rsid w:val="00563F8E"/>
    <w:rsid w:val="00580932"/>
    <w:rsid w:val="005A4803"/>
    <w:rsid w:val="005E3AB4"/>
    <w:rsid w:val="005E758F"/>
    <w:rsid w:val="0060461B"/>
    <w:rsid w:val="00614B18"/>
    <w:rsid w:val="00640B5E"/>
    <w:rsid w:val="00643B37"/>
    <w:rsid w:val="00663008"/>
    <w:rsid w:val="00675FA8"/>
    <w:rsid w:val="00687645"/>
    <w:rsid w:val="00690869"/>
    <w:rsid w:val="006933BF"/>
    <w:rsid w:val="006A1382"/>
    <w:rsid w:val="006C1BCD"/>
    <w:rsid w:val="006C657F"/>
    <w:rsid w:val="006C7526"/>
    <w:rsid w:val="00704584"/>
    <w:rsid w:val="00705990"/>
    <w:rsid w:val="00730539"/>
    <w:rsid w:val="00737391"/>
    <w:rsid w:val="007742FD"/>
    <w:rsid w:val="0078167D"/>
    <w:rsid w:val="0079082A"/>
    <w:rsid w:val="00797FD5"/>
    <w:rsid w:val="007A090F"/>
    <w:rsid w:val="007A79F3"/>
    <w:rsid w:val="007B412F"/>
    <w:rsid w:val="007C01CE"/>
    <w:rsid w:val="007E7351"/>
    <w:rsid w:val="007F1BDA"/>
    <w:rsid w:val="00800A93"/>
    <w:rsid w:val="008043CC"/>
    <w:rsid w:val="00805314"/>
    <w:rsid w:val="008228A5"/>
    <w:rsid w:val="00825399"/>
    <w:rsid w:val="0083596D"/>
    <w:rsid w:val="00844658"/>
    <w:rsid w:val="00861DDA"/>
    <w:rsid w:val="00886A55"/>
    <w:rsid w:val="00895E09"/>
    <w:rsid w:val="0089678E"/>
    <w:rsid w:val="008A4242"/>
    <w:rsid w:val="008B2C4B"/>
    <w:rsid w:val="008C135C"/>
    <w:rsid w:val="008C14D1"/>
    <w:rsid w:val="008E5F86"/>
    <w:rsid w:val="008F70EC"/>
    <w:rsid w:val="00914C4C"/>
    <w:rsid w:val="00935948"/>
    <w:rsid w:val="00937666"/>
    <w:rsid w:val="009402C9"/>
    <w:rsid w:val="00940E66"/>
    <w:rsid w:val="00942674"/>
    <w:rsid w:val="00954C8A"/>
    <w:rsid w:val="00977EA6"/>
    <w:rsid w:val="0099359C"/>
    <w:rsid w:val="00995CEB"/>
    <w:rsid w:val="00995E20"/>
    <w:rsid w:val="009A394B"/>
    <w:rsid w:val="009A5870"/>
    <w:rsid w:val="009C7E3F"/>
    <w:rsid w:val="009E2FD8"/>
    <w:rsid w:val="009E560C"/>
    <w:rsid w:val="009E6F9D"/>
    <w:rsid w:val="009F0BAD"/>
    <w:rsid w:val="009F6C1C"/>
    <w:rsid w:val="00A005C2"/>
    <w:rsid w:val="00A07588"/>
    <w:rsid w:val="00A13F7E"/>
    <w:rsid w:val="00A20252"/>
    <w:rsid w:val="00A4673F"/>
    <w:rsid w:val="00A523EA"/>
    <w:rsid w:val="00A7517D"/>
    <w:rsid w:val="00A80BD9"/>
    <w:rsid w:val="00A83ECD"/>
    <w:rsid w:val="00A85884"/>
    <w:rsid w:val="00AB3F85"/>
    <w:rsid w:val="00AC3C05"/>
    <w:rsid w:val="00AD0559"/>
    <w:rsid w:val="00B16AAB"/>
    <w:rsid w:val="00B23B22"/>
    <w:rsid w:val="00B251CD"/>
    <w:rsid w:val="00B3307C"/>
    <w:rsid w:val="00B37701"/>
    <w:rsid w:val="00B4340E"/>
    <w:rsid w:val="00B52ABA"/>
    <w:rsid w:val="00B52E70"/>
    <w:rsid w:val="00B52F63"/>
    <w:rsid w:val="00B54713"/>
    <w:rsid w:val="00B6210D"/>
    <w:rsid w:val="00B63F1B"/>
    <w:rsid w:val="00B77082"/>
    <w:rsid w:val="00B9083E"/>
    <w:rsid w:val="00BA2685"/>
    <w:rsid w:val="00BB47E1"/>
    <w:rsid w:val="00BC2C12"/>
    <w:rsid w:val="00BC5A28"/>
    <w:rsid w:val="00BC624D"/>
    <w:rsid w:val="00BD46B4"/>
    <w:rsid w:val="00BD5D26"/>
    <w:rsid w:val="00C00738"/>
    <w:rsid w:val="00C3102D"/>
    <w:rsid w:val="00C44CD2"/>
    <w:rsid w:val="00C4534E"/>
    <w:rsid w:val="00C6098F"/>
    <w:rsid w:val="00C66EAC"/>
    <w:rsid w:val="00C820C6"/>
    <w:rsid w:val="00C87A9C"/>
    <w:rsid w:val="00CD7FA6"/>
    <w:rsid w:val="00CE16C9"/>
    <w:rsid w:val="00CE6F38"/>
    <w:rsid w:val="00CF143E"/>
    <w:rsid w:val="00CF5771"/>
    <w:rsid w:val="00D06D8A"/>
    <w:rsid w:val="00D23C4F"/>
    <w:rsid w:val="00D26707"/>
    <w:rsid w:val="00D32E48"/>
    <w:rsid w:val="00D32F8A"/>
    <w:rsid w:val="00D6020C"/>
    <w:rsid w:val="00D6129C"/>
    <w:rsid w:val="00D631F9"/>
    <w:rsid w:val="00D67C76"/>
    <w:rsid w:val="00D72336"/>
    <w:rsid w:val="00D8378A"/>
    <w:rsid w:val="00D840A1"/>
    <w:rsid w:val="00D92CF6"/>
    <w:rsid w:val="00D934BE"/>
    <w:rsid w:val="00DA0B18"/>
    <w:rsid w:val="00DA2200"/>
    <w:rsid w:val="00DA3F59"/>
    <w:rsid w:val="00DB5FA8"/>
    <w:rsid w:val="00DB604B"/>
    <w:rsid w:val="00DD37D1"/>
    <w:rsid w:val="00DE059D"/>
    <w:rsid w:val="00DE4720"/>
    <w:rsid w:val="00E003DA"/>
    <w:rsid w:val="00E27B7C"/>
    <w:rsid w:val="00E365AC"/>
    <w:rsid w:val="00E43285"/>
    <w:rsid w:val="00E5639C"/>
    <w:rsid w:val="00E650D6"/>
    <w:rsid w:val="00E73993"/>
    <w:rsid w:val="00E96659"/>
    <w:rsid w:val="00EB2C7D"/>
    <w:rsid w:val="00EC0A26"/>
    <w:rsid w:val="00EC1345"/>
    <w:rsid w:val="00EC42BF"/>
    <w:rsid w:val="00EC42F5"/>
    <w:rsid w:val="00ED5866"/>
    <w:rsid w:val="00EE2EEF"/>
    <w:rsid w:val="00F31062"/>
    <w:rsid w:val="00F3581C"/>
    <w:rsid w:val="00F50109"/>
    <w:rsid w:val="00F66394"/>
    <w:rsid w:val="00F91F7C"/>
    <w:rsid w:val="00F92D5D"/>
    <w:rsid w:val="00F938FB"/>
    <w:rsid w:val="00FC6501"/>
    <w:rsid w:val="00FD5A9D"/>
    <w:rsid w:val="00FE7B08"/>
    <w:rsid w:val="00FF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3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01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E560C"/>
    <w:pPr>
      <w:keepNext/>
      <w:spacing w:after="0" w:line="240" w:lineRule="auto"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0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3D559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a"/>
    <w:uiPriority w:val="99"/>
    <w:rsid w:val="00A005C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Title"/>
    <w:basedOn w:val="a"/>
    <w:link w:val="a5"/>
    <w:uiPriority w:val="99"/>
    <w:qFormat/>
    <w:rsid w:val="00F50109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uiPriority w:val="99"/>
    <w:locked/>
    <w:rsid w:val="00F50109"/>
    <w:rPr>
      <w:rFonts w:ascii="Times New Roman" w:hAnsi="Times New Roman" w:cs="Times New Roman"/>
      <w:b/>
      <w:sz w:val="28"/>
      <w:u w:val="single"/>
    </w:rPr>
  </w:style>
  <w:style w:type="paragraph" w:styleId="a6">
    <w:name w:val="Subtitle"/>
    <w:basedOn w:val="a"/>
    <w:link w:val="a7"/>
    <w:uiPriority w:val="99"/>
    <w:qFormat/>
    <w:rsid w:val="00F5010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F50109"/>
    <w:rPr>
      <w:rFonts w:ascii="Times New Roman" w:hAnsi="Times New Roman" w:cs="Times New Roman"/>
      <w:b/>
      <w:sz w:val="32"/>
    </w:rPr>
  </w:style>
  <w:style w:type="paragraph" w:styleId="a8">
    <w:name w:val="Balloon Text"/>
    <w:basedOn w:val="a"/>
    <w:link w:val="a9"/>
    <w:uiPriority w:val="99"/>
    <w:semiHidden/>
    <w:rsid w:val="008F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F7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3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01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E560C"/>
    <w:pPr>
      <w:keepNext/>
      <w:spacing w:after="0" w:line="240" w:lineRule="auto"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0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3D559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a"/>
    <w:uiPriority w:val="99"/>
    <w:rsid w:val="00A005C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Title"/>
    <w:basedOn w:val="a"/>
    <w:link w:val="a5"/>
    <w:uiPriority w:val="99"/>
    <w:qFormat/>
    <w:rsid w:val="00F50109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uiPriority w:val="99"/>
    <w:locked/>
    <w:rsid w:val="00F50109"/>
    <w:rPr>
      <w:rFonts w:ascii="Times New Roman" w:hAnsi="Times New Roman" w:cs="Times New Roman"/>
      <w:b/>
      <w:sz w:val="28"/>
      <w:u w:val="single"/>
    </w:rPr>
  </w:style>
  <w:style w:type="paragraph" w:styleId="a6">
    <w:name w:val="Subtitle"/>
    <w:basedOn w:val="a"/>
    <w:link w:val="a7"/>
    <w:uiPriority w:val="99"/>
    <w:qFormat/>
    <w:rsid w:val="00F5010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F50109"/>
    <w:rPr>
      <w:rFonts w:ascii="Times New Roman" w:hAnsi="Times New Roman" w:cs="Times New Roman"/>
      <w:b/>
      <w:sz w:val="32"/>
    </w:rPr>
  </w:style>
  <w:style w:type="paragraph" w:styleId="a8">
    <w:name w:val="Balloon Text"/>
    <w:basedOn w:val="a"/>
    <w:link w:val="a9"/>
    <w:uiPriority w:val="99"/>
    <w:semiHidden/>
    <w:rsid w:val="008F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F7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Жирякова</dc:creator>
  <cp:lastModifiedBy>Admin</cp:lastModifiedBy>
  <cp:revision>3</cp:revision>
  <cp:lastPrinted>2020-12-22T11:18:00Z</cp:lastPrinted>
  <dcterms:created xsi:type="dcterms:W3CDTF">2020-12-22T10:54:00Z</dcterms:created>
  <dcterms:modified xsi:type="dcterms:W3CDTF">2020-12-22T11:18:00Z</dcterms:modified>
</cp:coreProperties>
</file>