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9C330" w14:textId="5622058D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sz w:val="24"/>
          <w:szCs w:val="24"/>
        </w:rPr>
        <w:t xml:space="preserve">Приложение № </w:t>
      </w:r>
      <w:r w:rsidR="007B0847">
        <w:rPr>
          <w:rFonts w:ascii="Cambria" w:hAnsi="Cambria" w:cs="Times New Roman"/>
          <w:sz w:val="24"/>
          <w:szCs w:val="24"/>
        </w:rPr>
        <w:t>1</w:t>
      </w:r>
      <w:r w:rsidR="00E43C0B">
        <w:rPr>
          <w:rFonts w:ascii="Cambria" w:hAnsi="Cambria" w:cs="Times New Roman"/>
          <w:sz w:val="24"/>
          <w:szCs w:val="24"/>
        </w:rPr>
        <w:t>0</w:t>
      </w:r>
    </w:p>
    <w:p w14:paraId="06A1F52A" w14:textId="723BD354" w:rsidR="007A02F5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sz w:val="24"/>
          <w:szCs w:val="24"/>
        </w:rPr>
        <w:t xml:space="preserve">к Учетной политике </w:t>
      </w:r>
    </w:p>
    <w:p w14:paraId="7C2726F0" w14:textId="2BC5B3FD" w:rsidR="00E43C0B" w:rsidRDefault="00E43C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администрации Хромцовского</w:t>
      </w:r>
    </w:p>
    <w:p w14:paraId="6D7B3C50" w14:textId="5A96AC2D" w:rsidR="00E43C0B" w:rsidRPr="00BE44ED" w:rsidRDefault="00E43C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сельского поселения</w:t>
      </w:r>
    </w:p>
    <w:p w14:paraId="0E46EEE1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473C9CA6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bookmarkStart w:id="0" w:name="_GoBack"/>
      <w:bookmarkEnd w:id="0"/>
      <w:r w:rsidRPr="00BE44ED">
        <w:rPr>
          <w:rFonts w:ascii="Cambria" w:hAnsi="Cambria" w:cs="Times New Roman"/>
          <w:b/>
          <w:bCs/>
          <w:sz w:val="24"/>
          <w:szCs w:val="24"/>
        </w:rPr>
        <w:t>Положение о командировках</w:t>
      </w:r>
    </w:p>
    <w:p w14:paraId="7B527128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14:paraId="24CBF81B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b/>
          <w:bCs/>
          <w:sz w:val="24"/>
          <w:szCs w:val="24"/>
        </w:rPr>
        <w:t>Общие положения</w:t>
      </w:r>
    </w:p>
    <w:p w14:paraId="3FF9DEED" w14:textId="77777777"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6FEA0FFF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Настоящее Положение определяет особенности порядка направления работников в служебные командировки как на территории Российской Федерации, так и на территории иностранных государств в соответствии со ст. ст. 166 - 168 ТК РФ и Постановлением Правительства РФ от 13.10.2008 N 749 (далее – Постановление 749).</w:t>
      </w:r>
    </w:p>
    <w:p w14:paraId="0174AB0B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командировки направляются работники, состоящие в трудовых отношениях с работодателем (постоянные работники и совместители).</w:t>
      </w:r>
    </w:p>
    <w:p w14:paraId="73D26CC8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Работники направляются в командировки по распоряжению работодателя на определенный срок для выполнения служебного поручения вне места постоянной работы.</w:t>
      </w:r>
    </w:p>
    <w:p w14:paraId="6AA41FCD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14:paraId="3564FD79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7E5CEA6A" w14:textId="77777777" w:rsidR="007A02F5" w:rsidRPr="00BE44ED" w:rsidRDefault="007A02F5" w:rsidP="007A02F5">
      <w:pPr>
        <w:pStyle w:val="1"/>
        <w:ind w:firstLine="0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Оформление командировки</w:t>
      </w:r>
    </w:p>
    <w:p w14:paraId="4D99CE15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7C3F72A9" w14:textId="473FCDC4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Решение работодателя о направлении работника в командировку, в том числе однодневную, оформляется Приказом о направлении работника в командировку по унифицированной форме N Т-9.</w:t>
      </w:r>
    </w:p>
    <w:p w14:paraId="291EAFD0" w14:textId="19ACCA21" w:rsidR="007A02F5" w:rsidRPr="00FC2CB3" w:rsidRDefault="007A02F5" w:rsidP="007A02F5">
      <w:pPr>
        <w:pStyle w:val="1"/>
        <w:rPr>
          <w:rFonts w:ascii="Cambria" w:hAnsi="Cambria"/>
        </w:rPr>
      </w:pPr>
      <w:r w:rsidRPr="00FC2CB3">
        <w:rPr>
          <w:rFonts w:ascii="Cambria" w:hAnsi="Cambria"/>
        </w:rPr>
        <w:t xml:space="preserve">Цель командировки работника определяется </w:t>
      </w:r>
      <w:r w:rsidR="00FC2CB3" w:rsidRPr="00FC2CB3">
        <w:rPr>
          <w:rFonts w:ascii="Cambria" w:hAnsi="Cambria"/>
        </w:rPr>
        <w:t>работодателем</w:t>
      </w:r>
      <w:r w:rsidRPr="00FC2CB3">
        <w:rPr>
          <w:rFonts w:ascii="Cambria" w:hAnsi="Cambria"/>
        </w:rPr>
        <w:t xml:space="preserve"> и указывается в Служебном задании (ф. 0301025 Постановление Госкомстата № 1 от 05.01.2004 г.), которое утверждается работодателем.</w:t>
      </w:r>
    </w:p>
    <w:p w14:paraId="194B8021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FC2CB3">
        <w:rPr>
          <w:rFonts w:ascii="Cambria" w:hAnsi="Cambria"/>
        </w:rPr>
        <w:t>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 с заполнением Командировочного удостоверения (ф. 0301024 Постановление Госкомстата № 1 от 05.01.2004 г.).</w:t>
      </w:r>
    </w:p>
    <w:p w14:paraId="007F22FF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случае проезда работника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 др.).</w:t>
      </w:r>
    </w:p>
    <w:p w14:paraId="286E3C2C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В остальных случаях фактический срок пребывания сотрудника в месте командирования устанавливается в соответствии с п. 7 Постановления 749. </w:t>
      </w:r>
    </w:p>
    <w:p w14:paraId="362CA3BC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Учреждении. Для работников, работающих по совместительству, в случае направления в командировку другим работодателем Учреждение предоставляет отпуск без сохранения заработной платы.</w:t>
      </w:r>
    </w:p>
    <w:p w14:paraId="2A80E671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Работник обязан </w:t>
      </w:r>
      <w:proofErr w:type="gramStart"/>
      <w:r w:rsidRPr="00BE44ED">
        <w:rPr>
          <w:rFonts w:ascii="Cambria" w:hAnsi="Cambria"/>
        </w:rPr>
        <w:t>отчитаться о командировке</w:t>
      </w:r>
      <w:proofErr w:type="gramEnd"/>
      <w:r w:rsidRPr="00BE44ED">
        <w:rPr>
          <w:rFonts w:ascii="Cambria" w:hAnsi="Cambria"/>
        </w:rPr>
        <w:t xml:space="preserve"> путем представления Авансового отчета в 3-дневный срок со дня возвращении</w:t>
      </w:r>
      <w:r w:rsidRPr="00FC2CB3">
        <w:rPr>
          <w:rFonts w:ascii="Cambria" w:hAnsi="Cambria"/>
        </w:rPr>
        <w:t xml:space="preserve">, а также путем заполнения </w:t>
      </w:r>
      <w:r w:rsidRPr="00FC2CB3">
        <w:rPr>
          <w:rFonts w:ascii="Cambria" w:hAnsi="Cambria"/>
        </w:rPr>
        <w:lastRenderedPageBreak/>
        <w:t>Отчета о выполнении задания, который является непосредственной частью Служебного задания (ф. 0301025 Постановление Госкомстата № 1 от 05.01.2004 г.).</w:t>
      </w:r>
    </w:p>
    <w:p w14:paraId="2E1542F6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00B69CE8" w14:textId="77777777" w:rsidR="007A02F5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Командировочные расходы</w:t>
      </w:r>
    </w:p>
    <w:p w14:paraId="78AE12F8" w14:textId="77777777" w:rsidR="003E51F2" w:rsidRPr="00BE44ED" w:rsidRDefault="003E51F2" w:rsidP="003E51F2">
      <w:pPr>
        <w:pStyle w:val="1"/>
        <w:jc w:val="center"/>
        <w:rPr>
          <w:rFonts w:ascii="Cambria" w:hAnsi="Cambria"/>
        </w:rPr>
      </w:pPr>
    </w:p>
    <w:p w14:paraId="491AB81E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Работнику при направлении его в командировку выдается денежный аванс на оплату расходов по проезду и найму жилого помещения, дополнительных расходов, связанных с проживанием вне места постоянного жительства (суточные), а также иных расходов, которые будут произведены работником с разрешения руководителя учреждения.</w:t>
      </w:r>
    </w:p>
    <w:p w14:paraId="21163E3A" w14:textId="77777777" w:rsidR="007A02F5" w:rsidRPr="00BE44ED" w:rsidRDefault="007A02F5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Размер суточных составляет </w:t>
      </w:r>
      <w:r w:rsidRPr="00FC2CB3">
        <w:rPr>
          <w:rFonts w:ascii="Cambria" w:hAnsi="Cambria"/>
        </w:rPr>
        <w:t>100 руб.</w:t>
      </w:r>
      <w:r w:rsidRPr="00BE44ED">
        <w:rPr>
          <w:rFonts w:ascii="Cambria" w:hAnsi="Cambria"/>
        </w:rPr>
        <w:t xml:space="preserve"> за каждый день нахождения в</w:t>
      </w:r>
      <w:r w:rsidR="003E51F2" w:rsidRPr="00BE44ED">
        <w:rPr>
          <w:rFonts w:ascii="Cambria" w:hAnsi="Cambria"/>
        </w:rPr>
        <w:t xml:space="preserve"> командировке на территории РФ. </w:t>
      </w:r>
      <w:r w:rsidRPr="00BE44ED">
        <w:rPr>
          <w:rFonts w:ascii="Cambria" w:hAnsi="Cambria"/>
        </w:rPr>
        <w:t>При направлении в однодневные командировки по территории РФ суточные не выплачиваются.</w:t>
      </w:r>
    </w:p>
    <w:p w14:paraId="6D5DFD0D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Расходы по найму жилого помещения в служебной командировке, подтвержденные документально, возмещаются в размере фактических расходов, подтвержденных соответствующими документами, но не более </w:t>
      </w:r>
      <w:r w:rsidRPr="00601BDD">
        <w:rPr>
          <w:rFonts w:ascii="Cambria" w:hAnsi="Cambria"/>
        </w:rPr>
        <w:t>550 руб</w:t>
      </w:r>
      <w:r w:rsidRPr="00BE44ED">
        <w:rPr>
          <w:rFonts w:ascii="Cambria" w:hAnsi="Cambria"/>
          <w:highlight w:val="yellow"/>
        </w:rPr>
        <w:t>.</w:t>
      </w:r>
      <w:r w:rsidRPr="00BE44ED">
        <w:rPr>
          <w:rFonts w:ascii="Cambria" w:hAnsi="Cambria"/>
        </w:rPr>
        <w:t xml:space="preserve"> в сутки. При отсутствии документов, подтверждающих эти расходы, </w:t>
      </w:r>
      <w:r w:rsidRPr="00601BDD">
        <w:rPr>
          <w:rFonts w:ascii="Cambria" w:hAnsi="Cambria"/>
        </w:rPr>
        <w:t>- 12 руб. в</w:t>
      </w:r>
      <w:r w:rsidRPr="00BE44ED">
        <w:rPr>
          <w:rFonts w:ascii="Cambria" w:hAnsi="Cambria"/>
        </w:rPr>
        <w:t xml:space="preserve"> сутки.</w:t>
      </w:r>
    </w:p>
    <w:p w14:paraId="49C1CE96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Расходы по проезду к месту служебной командировки и обратно к месту постоянной работы (включая оплату услуг по оформлению проездных документов, расходы за пользование в поездах постельными принадлежностями) - в размере фактических расходов, подтвержденных проездными документами, но не выше стоимости проезда:</w:t>
      </w:r>
    </w:p>
    <w:p w14:paraId="2B1F3BDE" w14:textId="77777777"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купейном вагоне скорого фирменного поезда;</w:t>
      </w:r>
    </w:p>
    <w:p w14:paraId="68487249" w14:textId="77777777"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воздушным транспортом - в салоне экономического класса;</w:t>
      </w:r>
    </w:p>
    <w:p w14:paraId="3E555507" w14:textId="77777777"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автотранспортном средстве общего пользования (кроме такси);</w:t>
      </w:r>
    </w:p>
    <w:p w14:paraId="6AABC6B5" w14:textId="77777777" w:rsidR="007A02F5" w:rsidRPr="00BE44ED" w:rsidRDefault="003E51F2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</w:t>
      </w:r>
      <w:r w:rsidR="007A02F5" w:rsidRPr="00BE44ED">
        <w:rPr>
          <w:rFonts w:ascii="Cambria" w:hAnsi="Cambria"/>
        </w:rPr>
        <w:t xml:space="preserve">ри отсутствии </w:t>
      </w:r>
      <w:r w:rsidRPr="00BE44ED">
        <w:rPr>
          <w:rFonts w:ascii="Cambria" w:hAnsi="Cambria"/>
        </w:rPr>
        <w:t xml:space="preserve">подтверждающих </w:t>
      </w:r>
      <w:r w:rsidR="007A02F5" w:rsidRPr="00BE44ED">
        <w:rPr>
          <w:rFonts w:ascii="Cambria" w:hAnsi="Cambria"/>
        </w:rPr>
        <w:t xml:space="preserve">проездных документов, произведенные расходы,  </w:t>
      </w:r>
      <w:r w:rsidRPr="00BE44ED">
        <w:rPr>
          <w:rFonts w:ascii="Cambria" w:hAnsi="Cambria"/>
        </w:rPr>
        <w:t xml:space="preserve">возмещаются </w:t>
      </w:r>
      <w:r w:rsidR="007A02F5" w:rsidRPr="00BE44ED">
        <w:rPr>
          <w:rFonts w:ascii="Cambria" w:hAnsi="Cambria"/>
        </w:rPr>
        <w:t>в размере минимальной стоимости проезда:</w:t>
      </w:r>
    </w:p>
    <w:p w14:paraId="5AF2ED70" w14:textId="77777777" w:rsidR="007A02F5" w:rsidRPr="00BE44ED" w:rsidRDefault="007A02F5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плацкартном вагоне пассажирского поезда;</w:t>
      </w:r>
    </w:p>
    <w:p w14:paraId="348BB9CE" w14:textId="77777777" w:rsidR="007A02F5" w:rsidRPr="00BE44ED" w:rsidRDefault="007A02F5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автобусе общего типа.</w:t>
      </w:r>
    </w:p>
    <w:p w14:paraId="6562F162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Командировочные расходы сверх норм, установленных законодательством РФ, возмещаются работникам учреждения по </w:t>
      </w:r>
      <w:r w:rsidR="003E51F2" w:rsidRPr="00BE44ED">
        <w:rPr>
          <w:rFonts w:ascii="Cambria" w:hAnsi="Cambria"/>
        </w:rPr>
        <w:t>распоряжению</w:t>
      </w:r>
      <w:r w:rsidRPr="00BE44ED">
        <w:rPr>
          <w:rFonts w:ascii="Cambria" w:hAnsi="Cambria"/>
        </w:rPr>
        <w:t xml:space="preserve"> </w:t>
      </w:r>
      <w:r w:rsidRPr="00601BDD">
        <w:rPr>
          <w:rFonts w:ascii="Cambria" w:hAnsi="Cambria"/>
        </w:rPr>
        <w:t>руководителя за счет экономии средств, сложившейся в процессе исполнения плана финансово-хозяйственной деятельности.</w:t>
      </w:r>
    </w:p>
    <w:p w14:paraId="1FD328BA" w14:textId="77777777" w:rsidR="003E51F2" w:rsidRPr="00BE44ED" w:rsidRDefault="003E51F2" w:rsidP="007A02F5">
      <w:pPr>
        <w:pStyle w:val="1"/>
        <w:rPr>
          <w:rFonts w:ascii="Cambria" w:hAnsi="Cambria"/>
        </w:rPr>
      </w:pPr>
    </w:p>
    <w:p w14:paraId="02CE1F2C" w14:textId="77777777" w:rsidR="003E51F2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Командировочные расходы в иностранной валюте</w:t>
      </w:r>
    </w:p>
    <w:p w14:paraId="388E85EB" w14:textId="77777777" w:rsidR="003E51F2" w:rsidRPr="00BE44ED" w:rsidRDefault="003E51F2" w:rsidP="003E51F2">
      <w:pPr>
        <w:pStyle w:val="1"/>
        <w:jc w:val="center"/>
        <w:rPr>
          <w:rFonts w:ascii="Cambria" w:hAnsi="Cambria"/>
          <w:b/>
        </w:rPr>
      </w:pPr>
    </w:p>
    <w:p w14:paraId="4EB46549" w14:textId="77777777" w:rsidR="003E51F2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Размер суточных при направлении работников в командировки на территории иностранных государств определяется на основании Приложения N 1 к Постановлению Правительства от 26.12.2005 N 812.</w:t>
      </w:r>
    </w:p>
    <w:p w14:paraId="799E74FD" w14:textId="77777777" w:rsidR="003E51F2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Предельная норма возмещения расходов по найму жилого помещения в сутки при направлении работников в командировки на территории иностранных государств определяется на основании Приложения к Приказу Минфина России от 02.08.2004 N 64н.</w:t>
      </w:r>
    </w:p>
    <w:p w14:paraId="4EFAF516" w14:textId="77777777" w:rsidR="0093080E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направлении работников в командировки на территории иностранных государств сумма командировочных расходов выдается под отчет в валюте РФ по курсу Банка России на дату ее выдачи (перечисления).</w:t>
      </w:r>
      <w:r w:rsidR="0093080E" w:rsidRPr="00BE44ED">
        <w:rPr>
          <w:rFonts w:ascii="Cambria" w:hAnsi="Cambria"/>
        </w:rPr>
        <w:t xml:space="preserve"> Учет задолженности подотчетных лиц по выданным авансам в иностранных валютах в таком случае одновременно ведется в соответствующей иностранной валюте и в рублевом </w:t>
      </w:r>
      <w:r w:rsidR="0093080E" w:rsidRPr="00BE44ED">
        <w:rPr>
          <w:rFonts w:ascii="Cambria" w:hAnsi="Cambria"/>
        </w:rPr>
        <w:lastRenderedPageBreak/>
        <w:t xml:space="preserve">эквиваленте на дату выдачи денежных средств под отчет. </w:t>
      </w:r>
    </w:p>
    <w:p w14:paraId="0C992B7B" w14:textId="77777777" w:rsidR="003E51F2" w:rsidRPr="00BE44ED" w:rsidRDefault="0093080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Переоценка расчетов по выданным авансам в иностранных валютах осуществляется на дату совершения операций по возврату ранее произведенных выплат в соответствующей иностранной валюте.</w:t>
      </w:r>
    </w:p>
    <w:p w14:paraId="6B25C308" w14:textId="77777777" w:rsidR="003E51F2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следовании работников с территории Российской Федерации дата пересечения государственной границы Российской Федерации включается в дни нахождения работников на территории иностранного государства, а при следовании на территорию Российской Федерации дата пересечения государственной границы Российской Федерации в дни нахождения работника на территории иностранного государства не включается.</w:t>
      </w:r>
    </w:p>
    <w:p w14:paraId="22B7F056" w14:textId="77777777" w:rsidR="003E51F2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 и по документам расселения (по странам Шенгена).</w:t>
      </w:r>
    </w:p>
    <w:p w14:paraId="058BD269" w14:textId="77777777" w:rsidR="0093080E" w:rsidRPr="00BE44ED" w:rsidRDefault="0093080E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направлении работника в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14:paraId="6013BE57" w14:textId="77777777" w:rsidR="003E51F2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случае вынужденной задержки в пути суточные за время задержки выплачиваются по решению руководителя учреждения при представлении документов, подтверждающих факт вынужденной задержки.</w:t>
      </w:r>
    </w:p>
    <w:p w14:paraId="7079F249" w14:textId="77777777" w:rsidR="003E51F2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Работникам, выехавшим в командировку на территорию иностранного государства и возвратившимся на территорию Российской Федерации в тот же день, суточные выплачиваются в размере 50 процентов нормы расходов на выплату суточных, определяемой для командировок на территории иностранных государств.</w:t>
      </w:r>
    </w:p>
    <w:p w14:paraId="1150BCD4" w14:textId="77777777" w:rsidR="0093080E" w:rsidRPr="00BE44ED" w:rsidRDefault="003E51F2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Работникам при направлении в командировки на территории иностранных государств дополнительно возмещаются расходы</w:t>
      </w:r>
      <w:r w:rsidR="0093080E" w:rsidRPr="00BE44ED">
        <w:rPr>
          <w:rFonts w:ascii="Cambria" w:hAnsi="Cambria"/>
        </w:rPr>
        <w:t>:</w:t>
      </w:r>
      <w:r w:rsidRPr="00BE44ED">
        <w:rPr>
          <w:rFonts w:ascii="Cambria" w:hAnsi="Cambria"/>
        </w:rPr>
        <w:t xml:space="preserve"> </w:t>
      </w:r>
    </w:p>
    <w:p w14:paraId="6168D07A" w14:textId="77777777" w:rsidR="0093080E" w:rsidRPr="00BE44ED" w:rsidRDefault="003E51F2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на оформление заграничного паспорта, </w:t>
      </w:r>
    </w:p>
    <w:p w14:paraId="0D12D2C2" w14:textId="77777777" w:rsidR="0093080E" w:rsidRPr="00BE44ED" w:rsidRDefault="0093080E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на оформление </w:t>
      </w:r>
      <w:r w:rsidR="003E51F2" w:rsidRPr="00BE44ED">
        <w:rPr>
          <w:rFonts w:ascii="Cambria" w:hAnsi="Cambria"/>
        </w:rPr>
        <w:t xml:space="preserve">визы и других выездных документов, </w:t>
      </w:r>
    </w:p>
    <w:p w14:paraId="262C0850" w14:textId="77777777" w:rsidR="0093080E" w:rsidRPr="00BE44ED" w:rsidRDefault="003E51F2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обязательные консульские и аэродромные сборы, </w:t>
      </w:r>
    </w:p>
    <w:p w14:paraId="0247A282" w14:textId="77777777" w:rsidR="0093080E" w:rsidRPr="00BE44ED" w:rsidRDefault="003E51F2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сборы за право въезда или транзита автомобильного транспорта, </w:t>
      </w:r>
    </w:p>
    <w:p w14:paraId="1132069C" w14:textId="77777777" w:rsidR="003E51F2" w:rsidRPr="00BE44ED" w:rsidRDefault="003E51F2" w:rsidP="0093080E">
      <w:pPr>
        <w:pStyle w:val="1"/>
        <w:numPr>
          <w:ilvl w:val="0"/>
          <w:numId w:val="5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расходы на оформление обязательной медицинской страховки.</w:t>
      </w:r>
    </w:p>
    <w:p w14:paraId="473436B0" w14:textId="77777777" w:rsidR="003E51F2" w:rsidRPr="00BE44ED" w:rsidRDefault="003E51F2" w:rsidP="003E51F2">
      <w:pPr>
        <w:pStyle w:val="1"/>
        <w:jc w:val="center"/>
        <w:rPr>
          <w:rFonts w:ascii="Cambria" w:hAnsi="Cambria"/>
          <w:b/>
        </w:rPr>
      </w:pPr>
    </w:p>
    <w:p w14:paraId="3922C844" w14:textId="77777777" w:rsidR="003E51F2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Порядок подтверждения расходов по электронным проездным документам</w:t>
      </w:r>
    </w:p>
    <w:p w14:paraId="0669B9BD" w14:textId="77777777" w:rsidR="003E51F2" w:rsidRPr="00BE44ED" w:rsidRDefault="003E51F2" w:rsidP="003E51F2">
      <w:pPr>
        <w:pStyle w:val="1"/>
        <w:jc w:val="center"/>
        <w:rPr>
          <w:rFonts w:ascii="Cambria" w:hAnsi="Cambria"/>
        </w:rPr>
      </w:pPr>
    </w:p>
    <w:p w14:paraId="210743C1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приобретении авиабилета в бездокументарной форме (электронного билета) оправдательными документами, подтверждающими расходы на его приобретение, являются:</w:t>
      </w:r>
    </w:p>
    <w:p w14:paraId="2EBF1084" w14:textId="77777777" w:rsidR="007A02F5" w:rsidRPr="00BE44ED" w:rsidRDefault="007A02F5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маршрут/квитанция электронного пассажирского билета и багажная квитанция (выписка из автоматизированной информационной системы оформления воздушных перевозок);</w:t>
      </w:r>
    </w:p>
    <w:p w14:paraId="72E963C7" w14:textId="77777777" w:rsidR="007A02F5" w:rsidRPr="00BE44ED" w:rsidRDefault="007A02F5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посадочный талон, подтверждающий перелет подотчетного лица по указанному в электронном авиабилете маршруту;</w:t>
      </w:r>
    </w:p>
    <w:p w14:paraId="4617CF4B" w14:textId="377A3718" w:rsidR="00601BDD" w:rsidRPr="00601BDD" w:rsidRDefault="007A02F5" w:rsidP="00601BDD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601BDD">
        <w:rPr>
          <w:rFonts w:ascii="Cambria" w:hAnsi="Cambria"/>
        </w:rPr>
        <w:t>документы, подтверждающие факт оплаты работником электронного билета</w:t>
      </w:r>
      <w:r w:rsidR="003E51F2" w:rsidRPr="00601BDD">
        <w:rPr>
          <w:rFonts w:ascii="Cambria" w:hAnsi="Cambria"/>
        </w:rPr>
        <w:t xml:space="preserve"> (</w:t>
      </w:r>
      <w:r w:rsidRPr="00601BDD">
        <w:rPr>
          <w:rFonts w:ascii="Cambria" w:hAnsi="Cambria"/>
        </w:rPr>
        <w:t>чеки ККТ; слипы; чеки электронных терминалов; подтверждение кредитной организации</w:t>
      </w:r>
      <w:r w:rsidR="003E51F2" w:rsidRPr="00601BDD">
        <w:rPr>
          <w:rFonts w:ascii="Cambria" w:hAnsi="Cambria"/>
        </w:rPr>
        <w:t>,</w:t>
      </w:r>
      <w:r w:rsidRPr="00601BDD">
        <w:rPr>
          <w:rFonts w:ascii="Cambria" w:hAnsi="Cambria"/>
        </w:rPr>
        <w:t xml:space="preserve"> выписка из электронной системы платежа</w:t>
      </w:r>
      <w:r w:rsidR="003E51F2" w:rsidRPr="00601BDD">
        <w:rPr>
          <w:rFonts w:ascii="Cambria" w:hAnsi="Cambria"/>
        </w:rPr>
        <w:t>)</w:t>
      </w:r>
      <w:r w:rsidR="00601BDD">
        <w:rPr>
          <w:rFonts w:ascii="Cambria" w:hAnsi="Cambria"/>
        </w:rPr>
        <w:t>;</w:t>
      </w:r>
    </w:p>
    <w:p w14:paraId="38276AC8" w14:textId="1A783B8D" w:rsidR="007A02F5" w:rsidRPr="00BE44ED" w:rsidRDefault="00601BDD" w:rsidP="00601BDD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 xml:space="preserve"> </w:t>
      </w:r>
      <w:r w:rsidR="007A02F5" w:rsidRPr="00BE44ED">
        <w:rPr>
          <w:rFonts w:ascii="Cambria" w:hAnsi="Cambria"/>
        </w:rPr>
        <w:t xml:space="preserve">В случае если посадочный талон утерян, расходы по проезду </w:t>
      </w:r>
      <w:r w:rsidR="007A02F5" w:rsidRPr="00BE44ED">
        <w:rPr>
          <w:rFonts w:ascii="Cambria" w:hAnsi="Cambria"/>
        </w:rPr>
        <w:lastRenderedPageBreak/>
        <w:t>подтверждаются архивной справкой. В архивной справке должны содержаться следующие данные: Ф.И.О. пассажира, направление, номер рейса, дата вылета, стоимость билета. Справка должна быть заверена печатью агентства (авиаперевозчика).</w:t>
      </w:r>
    </w:p>
    <w:p w14:paraId="5B385698" w14:textId="77777777" w:rsidR="003E51F2" w:rsidRPr="00BE44ED" w:rsidRDefault="003E51F2" w:rsidP="007A02F5">
      <w:pPr>
        <w:pStyle w:val="1"/>
        <w:rPr>
          <w:rFonts w:ascii="Cambria" w:hAnsi="Cambria"/>
        </w:rPr>
      </w:pPr>
    </w:p>
    <w:p w14:paraId="1B5EDA31" w14:textId="77777777"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Документами, подтверждающими произведенные расходы на приобретение железнодорожного билета в бездокументарной форме (электронного билета), являются:</w:t>
      </w:r>
    </w:p>
    <w:p w14:paraId="20E53C88" w14:textId="77777777" w:rsidR="007A02F5" w:rsidRPr="00BE44ED" w:rsidRDefault="007A02F5" w:rsidP="003E51F2">
      <w:pPr>
        <w:pStyle w:val="1"/>
        <w:numPr>
          <w:ilvl w:val="0"/>
          <w:numId w:val="4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контрольный купон электронного билета (выписка из автоматизированной системы управления пассажирскими перевозками на железнодорожном транспорте);</w:t>
      </w:r>
    </w:p>
    <w:p w14:paraId="3447F1B7" w14:textId="09A5C4C4" w:rsidR="003E51F2" w:rsidRPr="00601BDD" w:rsidRDefault="003E51F2" w:rsidP="00601BDD">
      <w:pPr>
        <w:pStyle w:val="1"/>
        <w:numPr>
          <w:ilvl w:val="0"/>
          <w:numId w:val="4"/>
        </w:numPr>
        <w:ind w:left="1418"/>
        <w:rPr>
          <w:rFonts w:ascii="Cambria" w:hAnsi="Cambria"/>
        </w:rPr>
      </w:pPr>
      <w:r w:rsidRPr="00601BDD">
        <w:rPr>
          <w:rFonts w:ascii="Cambria" w:hAnsi="Cambria"/>
        </w:rPr>
        <w:t>документы, подтверждающие факт оплаты работником электронного билета (чеки ККТ; слипы; чеки электронных терминалов; подтверждение кредитной организации, выписка из электронной системы платежа)</w:t>
      </w:r>
      <w:r w:rsidR="00601BDD" w:rsidRPr="00601BDD">
        <w:rPr>
          <w:rFonts w:ascii="Cambria" w:hAnsi="Cambria"/>
        </w:rPr>
        <w:t xml:space="preserve"> </w:t>
      </w:r>
    </w:p>
    <w:p w14:paraId="4710C3F6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693A7CF8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03D936AD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3F1332A3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5E8A5BFF" w14:textId="77777777" w:rsidR="007A02F5" w:rsidRPr="00BE44ED" w:rsidRDefault="007A02F5" w:rsidP="007A02F5">
      <w:pPr>
        <w:pStyle w:val="1"/>
        <w:rPr>
          <w:rFonts w:ascii="Cambria" w:hAnsi="Cambria"/>
        </w:rPr>
      </w:pPr>
    </w:p>
    <w:p w14:paraId="7CF83C18" w14:textId="77777777" w:rsidR="00DB3F35" w:rsidRPr="00BE44ED" w:rsidRDefault="00DB3F35" w:rsidP="007A02F5">
      <w:pPr>
        <w:pStyle w:val="1"/>
        <w:rPr>
          <w:rFonts w:ascii="Cambria" w:hAnsi="Cambria"/>
        </w:rPr>
      </w:pPr>
    </w:p>
    <w:sectPr w:rsidR="00DB3F35" w:rsidRPr="00BE44ED" w:rsidSect="007A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BB09AF" w15:done="0"/>
  <w15:commentEx w15:paraId="3B6F689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332"/>
    <w:multiLevelType w:val="hybridMultilevel"/>
    <w:tmpl w:val="4A14354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767675"/>
    <w:multiLevelType w:val="hybridMultilevel"/>
    <w:tmpl w:val="7CA2CDE4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6B7113"/>
    <w:multiLevelType w:val="hybridMultilevel"/>
    <w:tmpl w:val="7ED635F0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C360BF"/>
    <w:multiLevelType w:val="hybridMultilevel"/>
    <w:tmpl w:val="A244A6C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7317CD"/>
    <w:multiLevelType w:val="hybridMultilevel"/>
    <w:tmpl w:val="881AB66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ander Shammbler">
    <w15:presenceInfo w15:providerId="Windows Live" w15:userId="dd29fa07a061ce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F5"/>
    <w:rsid w:val="003E51F2"/>
    <w:rsid w:val="00601BDD"/>
    <w:rsid w:val="007A02F5"/>
    <w:rsid w:val="007B0847"/>
    <w:rsid w:val="0093080E"/>
    <w:rsid w:val="00BE44ED"/>
    <w:rsid w:val="00DB3F35"/>
    <w:rsid w:val="00E43C0B"/>
    <w:rsid w:val="00FC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CB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Admin</cp:lastModifiedBy>
  <cp:revision>7</cp:revision>
  <cp:lastPrinted>2019-04-16T06:36:00Z</cp:lastPrinted>
  <dcterms:created xsi:type="dcterms:W3CDTF">2015-11-11T20:02:00Z</dcterms:created>
  <dcterms:modified xsi:type="dcterms:W3CDTF">2019-04-16T06:37:00Z</dcterms:modified>
</cp:coreProperties>
</file>