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  <w:t>Приложение 6</w:t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  <w:t xml:space="preserve">к решению Совета </w:t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  <w:t>Хромцовского сельского поселения</w:t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21.12.2017 № 52</w:t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center"/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Хромцовского сельского поселения и не включенным в муниципальные программы Хромцовского сельского поселения непрограммным направлениям деятельности органов местного самоуправления), группам видов расходов классификации расходов бюджета Хромцовского сельского поселения  на 2018 год </w:t>
      </w:r>
    </w:p>
    <w:p>
      <w:pPr>
        <w:pStyle w:val="style0"/>
        <w:spacing w:after="0" w:before="0" w:line="100" w:lineRule="atLeast"/>
        <w:jc w:val="center"/>
      </w:pPr>
      <w:r>
        <w:rPr>
          <w:rFonts w:ascii="Times New Roman" w:hAnsi="Times New Roman"/>
          <w:b/>
          <w:bCs/>
          <w:color w:val="000000"/>
          <w:sz w:val="24"/>
          <w:szCs w:val="24"/>
        </w:rPr>
      </w:r>
    </w:p>
    <w:tbl>
      <w:tblPr>
        <w:jc w:val="left"/>
        <w:tblBorders>
          <w:top w:color="00000A" w:space="0" w:sz="6" w:val="single"/>
          <w:left w:color="00000A" w:space="0" w:sz="6" w:val="single"/>
          <w:bottom w:color="00000A" w:space="0" w:sz="6" w:val="single"/>
          <w:right w:color="00000A" w:space="0" w:sz="6" w:val="single"/>
        </w:tblBorders>
        <w:tblInd w:type="dxa" w:w="-30"/>
      </w:tblPr>
      <w:tblGrid>
        <w:gridCol w:w="8848"/>
        <w:gridCol w:w="1979"/>
        <w:gridCol w:w="918"/>
        <w:gridCol w:w="2884"/>
      </w:tblGrid>
      <w:tr>
        <w:trPr>
          <w:tblHeader w:val="true"/>
          <w:trHeight w:hRule="atLeast" w:val="610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 2018 год, руб.</w:t>
            </w:r>
          </w:p>
        </w:tc>
      </w:tr>
      <w:tr>
        <w:trPr>
          <w:trHeight w:hRule="atLeast" w:val="817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местного самоуправления Хромцовского сельского поселения Фурмановского муниципального района»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2682136,57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«Обеспечение деятельности органов местного самоуправления»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2681136,57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625585,00</w:t>
            </w:r>
          </w:p>
        </w:tc>
      </w:tr>
      <w:tr>
        <w:trPr>
          <w:trHeight w:hRule="atLeast" w:val="1250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Глава Хромцовского сельского поселения (Расходы на выплату персоналу в целях обеспечения выполнения функций государственными (муниципальными) органами, казанными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0110100320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625585,00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2055551,57</w:t>
            </w:r>
          </w:p>
        </w:tc>
      </w:tr>
      <w:tr>
        <w:trPr>
          <w:trHeight w:hRule="atLeast" w:val="1326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1406205,57</w:t>
            </w:r>
          </w:p>
        </w:tc>
      </w:tr>
      <w:tr>
        <w:trPr>
          <w:trHeight w:hRule="atLeast" w:val="886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625443,00</w:t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23403,00</w:t>
            </w:r>
          </w:p>
        </w:tc>
      </w:tr>
      <w:tr>
        <w:trPr>
          <w:trHeight w:hRule="atLeast" w:val="1070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 (Межбюджетные трансферты)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>
        <w:trPr>
          <w:trHeight w:hRule="atLeast" w:val="1252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 (Межбюджетные трансферты)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>
        <w:trPr>
          <w:trHeight w:hRule="atLeast" w:val="1045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>
        <w:trPr>
          <w:trHeight w:hRule="atLeast" w:val="1061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>
        <w:trPr>
          <w:trHeight w:hRule="atLeast" w:val="1076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 (Межбюджетные трансферты)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Хромцовского сельского поселения (Иные бюджетные ассигнования)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</w:tr>
      <w:tr>
        <w:trPr>
          <w:trHeight w:hRule="atLeast" w:val="706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Хромцовского сельского поселения Фурмановского муниципального района»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5 287 659,73</w:t>
            </w:r>
          </w:p>
        </w:tc>
      </w:tr>
      <w:tr>
        <w:trPr>
          <w:trHeight w:hRule="atLeast" w:val="698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«Организация культурного досуга и обеспечение жителей услугами организаций культуры»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4958721,43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«Организация культурного досуга и отдыха населения» 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4958721,43</w:t>
            </w:r>
          </w:p>
        </w:tc>
      </w:tr>
      <w:tr>
        <w:trPr>
          <w:trHeight w:hRule="atLeast" w:val="1346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1062766,43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144600,00</w:t>
            </w:r>
          </w:p>
        </w:tc>
      </w:tr>
      <w:tr>
        <w:trPr>
          <w:trHeight w:hRule="atLeast" w:val="791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культурно- массовых мероприятий (Закупка товаров, работ и услуг для обеспечения государственных (муниципальных ) нужд)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0210100070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2000,00</w:t>
            </w:r>
          </w:p>
        </w:tc>
      </w:tr>
      <w:tr>
        <w:trPr>
          <w:trHeight w:hRule="atLeast" w:val="1612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созданию условий для обеспечения сельских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1196358,57</w:t>
            </w:r>
          </w:p>
        </w:tc>
      </w:tr>
      <w:tr>
        <w:trPr>
          <w:trHeight w:hRule="atLeast" w:val="1055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созданию условий для обеспечения сельских поселений услугами организаций культуры (Закупка товаров, работ и услуг для обеспечения государственных (муниципальных ) нужд)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1803641,43</w:t>
            </w:r>
          </w:p>
        </w:tc>
      </w:tr>
      <w:tr>
        <w:trPr>
          <w:trHeight w:hRule="atLeast" w:val="1055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37500,00</w:t>
            </w:r>
          </w:p>
        </w:tc>
      </w:tr>
      <w:tr>
        <w:trPr>
          <w:trHeight w:hRule="atLeast" w:val="1055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Софинансирование расходов. связанных с поэтапным доведением средней заработной платы работникам культуры до средней заработной платы в Ивановской области </w:t>
            </w:r>
            <w:r>
              <w:rPr>
                <w:rFonts w:ascii="Times New Roman" w:hAnsi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711855,00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«Библиотечное обслуживание населения»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328938,30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328938,30</w:t>
            </w:r>
          </w:p>
        </w:tc>
      </w:tr>
      <w:tr>
        <w:trPr>
          <w:trHeight w:hRule="atLeast" w:val="1425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Исполенеие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149409,80</w:t>
            </w:r>
          </w:p>
        </w:tc>
      </w:tr>
      <w:tr>
        <w:trPr>
          <w:trHeight w:hRule="atLeast" w:val="883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 расходов, связанных с поэтапным доведением средней заработной платы работникам культуры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170548,50</w:t>
            </w:r>
          </w:p>
        </w:tc>
      </w:tr>
      <w:tr>
        <w:trPr>
          <w:trHeight w:hRule="atLeast" w:val="883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S0340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8980,00</w:t>
            </w:r>
          </w:p>
        </w:tc>
      </w:tr>
      <w:tr>
        <w:trPr>
          <w:trHeight w:hRule="atLeast" w:val="883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«Обеспечение безопасности населения Хромцовского сельского поселения Фурмановского муниципального района»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39664,00</w:t>
            </w:r>
          </w:p>
        </w:tc>
      </w:tr>
      <w:tr>
        <w:trPr>
          <w:trHeight w:hRule="atLeast" w:val="693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«Обеспечение первичных мер пожарной безопасности в границах населенных пунктов»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39664,00</w:t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39664,00</w:t>
            </w:r>
          </w:p>
        </w:tc>
      </w:tr>
      <w:tr>
        <w:trPr>
          <w:trHeight w:hRule="atLeast" w:val="675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противопожарных мероприятий (Закупка товаров, работ и услуг для обеспечения государственных (муниципальных ) нужд)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39664,00</w:t>
            </w:r>
          </w:p>
        </w:tc>
      </w:tr>
      <w:tr>
        <w:trPr>
          <w:trHeight w:hRule="atLeast" w:val="709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Хромцовского сельского поселения Фурмановского муниципального района»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571091,00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«Благоустройство территорий общего пользования»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0510000000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571091,00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мер по по благоустройству населенных пунктов»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0510100000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571091,00</w:t>
            </w:r>
          </w:p>
        </w:tc>
      </w:tr>
      <w:tr>
        <w:trPr>
          <w:trHeight w:hRule="atLeast" w:val="715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0510120150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462839,00</w:t>
            </w:r>
          </w:p>
        </w:tc>
      </w:tr>
      <w:tr>
        <w:trPr>
          <w:trHeight w:hRule="atLeast" w:val="707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0510120160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108252,00</w:t>
            </w:r>
          </w:p>
        </w:tc>
      </w:tr>
      <w:tr>
        <w:trPr>
          <w:trHeight w:hRule="atLeast" w:val="1219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 «Развитие малого и среднего предпринимательства на территории Хромцовского сельского поселения Фурмановского муниципального района»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500,00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«Развитие и поддержка малого и среднего предпринимательства»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«создание условий для развития предпринимательства»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0610100000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малого и среднего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0610120180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>
        <w:trPr>
          <w:trHeight w:hRule="atLeast" w:val="719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1185179,00</w:t>
            </w:r>
          </w:p>
        </w:tc>
      </w:tr>
      <w:tr>
        <w:trPr>
          <w:trHeight w:hRule="atLeast" w:val="305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1185179,00</w:t>
            </w:r>
          </w:p>
        </w:tc>
      </w:tr>
      <w:tr>
        <w:trPr>
          <w:trHeight w:hRule="atLeast" w:val="735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2558,00</w:t>
            </w:r>
          </w:p>
        </w:tc>
      </w:tr>
      <w:tr>
        <w:trPr>
          <w:trHeight w:hRule="atLeast" w:val="893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спортивных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4090020210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3000,00</w:t>
            </w:r>
          </w:p>
        </w:tc>
      </w:tr>
      <w:tr>
        <w:trPr>
          <w:trHeight w:hRule="atLeast" w:val="1049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мероприятий, связанных с государственными и местными праздниками, юбилейными и памятными датами (Закупка товаров, работ и услуг для обеспечения государственных (муниципальных нужд)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4090020190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2000,00</w:t>
            </w:r>
          </w:p>
        </w:tc>
      </w:tr>
      <w:tr>
        <w:trPr>
          <w:trHeight w:hRule="atLeast" w:val="705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муниципального имущества (Закупка товаров, работ и услуг для обеспечения государственных (муниципальных нужд)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4090020260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177621,00</w:t>
            </w:r>
          </w:p>
        </w:tc>
      </w:tr>
      <w:tr>
        <w:trPr>
          <w:trHeight w:hRule="atLeast" w:val="711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 за счет межбюджетных трансфертов из бюджета Фурмановского муниципального района в целях софинансирования расходных обязательств, возникающих при выполнении полномочий Хромцовского сельского поселения по вопросам местного значения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1000000,00</w:t>
            </w:r>
          </w:p>
        </w:tc>
      </w:tr>
      <w:tr>
        <w:trPr>
          <w:trHeight w:hRule="atLeast" w:val="711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60600,00</w:t>
            </w:r>
          </w:p>
        </w:tc>
      </w:tr>
      <w:tr>
        <w:trPr>
          <w:trHeight w:hRule="atLeast" w:val="305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60600,00</w:t>
            </w:r>
          </w:p>
        </w:tc>
      </w:tr>
      <w:tr>
        <w:trPr>
          <w:trHeight w:hRule="atLeast" w:val="1266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60600,00</w:t>
            </w:r>
          </w:p>
        </w:tc>
      </w:tr>
      <w:tr>
        <w:trPr>
          <w:trHeight w:hRule="atLeast" w:val="713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100,00</w:t>
            </w:r>
          </w:p>
        </w:tc>
      </w:tr>
      <w:tr>
        <w:trPr>
          <w:trHeight w:hRule="atLeast" w:val="305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>
        <w:trPr>
          <w:trHeight w:hRule="atLeast" w:val="1066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 (Межбюджетные трансферты)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>
        <w:trPr>
          <w:trHeight w:hRule="atLeast" w:val="514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1948,18</w:t>
            </w:r>
          </w:p>
        </w:tc>
      </w:tr>
      <w:tr>
        <w:trPr>
          <w:trHeight w:hRule="atLeast" w:val="514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1948,18</w:t>
            </w:r>
          </w:p>
        </w:tc>
      </w:tr>
      <w:tr>
        <w:trPr>
          <w:trHeight w:hRule="atLeast" w:val="514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1948,18</w:t>
            </w:r>
          </w:p>
        </w:tc>
      </w:tr>
      <w:tr>
        <w:trPr>
          <w:trHeight w:hRule="atLeast" w:val="514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4400000000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1020169,36</w:t>
            </w:r>
          </w:p>
        </w:tc>
      </w:tr>
      <w:tr>
        <w:trPr>
          <w:trHeight w:hRule="atLeast" w:val="305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4490000000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1020169,36</w:t>
            </w:r>
          </w:p>
        </w:tc>
      </w:tr>
      <w:tr>
        <w:trPr>
          <w:trHeight w:hRule="atLeast" w:val="932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4490040010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645000,00</w:t>
            </w:r>
          </w:p>
        </w:tc>
      </w:tr>
      <w:tr>
        <w:trPr>
          <w:trHeight w:hRule="atLeast" w:val="932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 нужд)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4490040050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136519,36</w:t>
            </w:r>
          </w:p>
        </w:tc>
      </w:tr>
      <w:tr>
        <w:trPr>
          <w:trHeight w:hRule="atLeast" w:val="881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4490040070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138000,00</w:t>
            </w:r>
          </w:p>
        </w:tc>
      </w:tr>
      <w:tr>
        <w:trPr>
          <w:trHeight w:hRule="atLeast" w:val="881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4490040090</w:t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100650,00</w:t>
            </w:r>
          </w:p>
        </w:tc>
      </w:tr>
      <w:tr>
        <w:trPr>
          <w:trHeight w:hRule="atLeast" w:val="305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type="dxa" w:w="91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type="dxa" w:w="28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10 849 047,84</w:t>
            </w:r>
          </w:p>
        </w:tc>
      </w:tr>
    </w:tbl>
    <w:p>
      <w:pPr>
        <w:pStyle w:val="style0"/>
        <w:widowControl/>
        <w:spacing w:after="200" w:before="0" w:line="276" w:lineRule="auto"/>
      </w:pPr>
      <w:r>
        <w:rPr/>
      </w:r>
    </w:p>
    <w:sectPr>
      <w:type w:val="nextPage"/>
      <w:pgSz w:h="11906" w:orient="landscape" w:w="16838"/>
      <w:pgMar w:bottom="851" w:footer="0" w:gutter="0" w:header="0" w:left="1134" w:right="1134" w:top="1701"/>
      <w:pgNumType w:fmt="decimal"/>
      <w:formProt w:val="false"/>
      <w:textDirection w:val="lrTb"/>
      <w:docGrid w:charSpace="214746316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>
        <w:tab w:leader="none" w:pos="708" w:val="left"/>
      </w:tabs>
      <w:suppressAutoHyphens w:val="true"/>
      <w:spacing w:after="200" w:before="0" w:line="276" w:lineRule="auto"/>
    </w:pPr>
    <w:rPr>
      <w:rFonts w:ascii="Calibri" w:cs="Times New Roman" w:eastAsia="Times New Roman" w:hAnsi="Calibri"/>
      <w:color w:val="auto"/>
      <w:sz w:val="22"/>
      <w:szCs w:val="22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paragraph">
    <w:name w:val="Заголовок"/>
    <w:basedOn w:val="style0"/>
    <w:next w:val="style17"/>
    <w:pPr>
      <w:keepNext/>
      <w:spacing w:after="120" w:before="240"/>
    </w:pPr>
    <w:rPr>
      <w:rFonts w:ascii="Arial" w:cs="Mangal" w:eastAsia="Microsoft YaHei" w:hAnsi="Arial"/>
      <w:sz w:val="28"/>
      <w:szCs w:val="28"/>
    </w:rPr>
  </w:style>
  <w:style w:styleId="style17" w:type="paragraph">
    <w:name w:val="Основной текст"/>
    <w:basedOn w:val="style0"/>
    <w:next w:val="style17"/>
    <w:pPr>
      <w:spacing w:after="120" w:before="0"/>
    </w:pPr>
    <w:rPr/>
  </w:style>
  <w:style w:styleId="style18" w:type="paragraph">
    <w:name w:val="Список"/>
    <w:basedOn w:val="style17"/>
    <w:next w:val="style18"/>
    <w:pPr/>
    <w:rPr>
      <w:rFonts w:cs="Mangal"/>
    </w:rPr>
  </w:style>
  <w:style w:styleId="style19" w:type="paragraph">
    <w:name w:val="Название"/>
    <w:basedOn w:val="style0"/>
    <w:next w:val="style19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20" w:type="paragraph">
    <w:name w:val="Указатель"/>
    <w:basedOn w:val="style0"/>
    <w:next w:val="style20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</TotalTime>
  <Application>Microsoft Office Outlook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2017-10-30T10:48:00.00Z</dcterms:created>
  <dc:creator>user48n5</dc:creator>
  <cp:lastModifiedBy>user51n1</cp:lastModifiedBy>
  <dcterms:modified xsi:type="dcterms:W3CDTF">2017-12-14T13:17:00.00Z</dcterms:modified>
  <cp:revision>8</cp:revision>
</cp:coreProperties>
</file>